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221F62">
        <w:rPr>
          <w:b/>
          <w:color w:val="000000"/>
          <w:spacing w:val="-9"/>
          <w:sz w:val="26"/>
          <w:szCs w:val="26"/>
        </w:rPr>
        <w:t>3</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Pr="00304196" w:rsidRDefault="000626DE" w:rsidP="000626DE">
      <w:pPr>
        <w:spacing w:line="293" w:lineRule="atLeast"/>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г. Благовещенск                                              </w:t>
      </w:r>
      <w:r w:rsidR="00221F62">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221F62" w:rsidRPr="00304196">
        <w:rPr>
          <w:color w:val="000000"/>
          <w:sz w:val="26"/>
          <w:szCs w:val="26"/>
          <w:bdr w:val="none" w:sz="0" w:space="0" w:color="auto" w:frame="1"/>
        </w:rPr>
        <w:t>«</w:t>
      </w:r>
      <w:r w:rsidR="00221F62">
        <w:rPr>
          <w:color w:val="000000"/>
          <w:sz w:val="26"/>
          <w:szCs w:val="26"/>
          <w:bdr w:val="none" w:sz="0" w:space="0" w:color="auto" w:frame="1"/>
        </w:rPr>
        <w:t>29</w:t>
      </w:r>
      <w:r w:rsidR="00221F62" w:rsidRPr="00304196">
        <w:rPr>
          <w:color w:val="000000"/>
          <w:sz w:val="26"/>
          <w:szCs w:val="26"/>
          <w:bdr w:val="none" w:sz="0" w:space="0" w:color="auto" w:frame="1"/>
        </w:rPr>
        <w:t xml:space="preserve">» </w:t>
      </w:r>
      <w:r w:rsidR="00221F62">
        <w:rPr>
          <w:color w:val="000000"/>
          <w:sz w:val="26"/>
          <w:szCs w:val="26"/>
          <w:bdr w:val="none" w:sz="0" w:space="0" w:color="auto" w:frame="1"/>
        </w:rPr>
        <w:t>декабря 2020</w:t>
      </w:r>
      <w:r w:rsidR="00221F62" w:rsidRPr="00304196">
        <w:rPr>
          <w:color w:val="000000"/>
          <w:sz w:val="26"/>
          <w:szCs w:val="26"/>
          <w:bdr w:val="none" w:sz="0" w:space="0" w:color="auto" w:frame="1"/>
        </w:rPr>
        <w:t xml:space="preserve"> года</w:t>
      </w:r>
    </w:p>
    <w:p w:rsidR="000626DE" w:rsidRDefault="000626DE"/>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34418B">
        <w:rPr>
          <w:color w:val="000000"/>
          <w:spacing w:val="6"/>
          <w:sz w:val="26"/>
          <w:szCs w:val="26"/>
        </w:rPr>
        <w:t xml:space="preserve"> Гродековского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34418B">
        <w:rPr>
          <w:color w:val="000000"/>
          <w:spacing w:val="-4"/>
          <w:sz w:val="26"/>
          <w:szCs w:val="26"/>
        </w:rPr>
        <w:t>ления»  в лице главы Гродековского</w:t>
      </w:r>
      <w:r w:rsidRPr="00304196">
        <w:rPr>
          <w:color w:val="000000"/>
          <w:spacing w:val="-4"/>
          <w:sz w:val="26"/>
          <w:szCs w:val="26"/>
        </w:rPr>
        <w:t xml:space="preserve"> сельсовета </w:t>
      </w:r>
      <w:r w:rsidR="0034418B">
        <w:rPr>
          <w:color w:val="000000"/>
          <w:spacing w:val="-4"/>
          <w:sz w:val="26"/>
          <w:szCs w:val="26"/>
        </w:rPr>
        <w:t>Береговой Ольги Геннадьевны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4418B">
        <w:rPr>
          <w:color w:val="000000"/>
          <w:spacing w:val="-5"/>
          <w:sz w:val="26"/>
          <w:szCs w:val="26"/>
        </w:rPr>
        <w:t xml:space="preserve"> Гродековского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4418B">
        <w:rPr>
          <w:color w:val="000000"/>
          <w:spacing w:val="-4"/>
          <w:sz w:val="26"/>
          <w:szCs w:val="26"/>
        </w:rPr>
        <w:t xml:space="preserve"> Гродековского</w:t>
      </w:r>
      <w:r w:rsidRPr="00304196">
        <w:rPr>
          <w:color w:val="000000"/>
          <w:spacing w:val="-4"/>
          <w:sz w:val="26"/>
          <w:szCs w:val="26"/>
        </w:rPr>
        <w:t xml:space="preserve"> сельско</w:t>
      </w:r>
      <w:r w:rsidR="006C59D2">
        <w:rPr>
          <w:color w:val="000000"/>
          <w:spacing w:val="-4"/>
          <w:sz w:val="26"/>
          <w:szCs w:val="26"/>
        </w:rPr>
        <w:t xml:space="preserve">го </w:t>
      </w:r>
      <w:r w:rsidR="00D631DE">
        <w:rPr>
          <w:color w:val="000000"/>
          <w:spacing w:val="-4"/>
          <w:sz w:val="26"/>
          <w:szCs w:val="26"/>
        </w:rPr>
        <w:t>Совета народных депутатов от 1</w:t>
      </w:r>
      <w:r w:rsidR="0034418B">
        <w:rPr>
          <w:color w:val="000000"/>
          <w:spacing w:val="-4"/>
          <w:sz w:val="26"/>
          <w:szCs w:val="26"/>
        </w:rPr>
        <w:t>3 ноября 2020 года № 1</w:t>
      </w:r>
      <w:r w:rsidR="00D631DE">
        <w:rPr>
          <w:color w:val="000000"/>
          <w:spacing w:val="-4"/>
          <w:sz w:val="26"/>
          <w:szCs w:val="26"/>
        </w:rPr>
        <w:t>0</w:t>
      </w:r>
      <w:r w:rsidR="0034418B">
        <w:rPr>
          <w:color w:val="000000"/>
          <w:spacing w:val="-4"/>
          <w:sz w:val="26"/>
          <w:szCs w:val="26"/>
        </w:rPr>
        <w:t>3</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омочий Администрация Гродековского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lastRenderedPageBreak/>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5A72AA">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юджета Администрации Гродековского</w:t>
      </w:r>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Гродековского</w:t>
      </w:r>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джета Гродековского</w:t>
      </w:r>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r w:rsidR="0034418B">
        <w:rPr>
          <w:sz w:val="26"/>
          <w:szCs w:val="26"/>
        </w:rPr>
        <w:t>Гродековского</w:t>
      </w:r>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34418B">
        <w:rPr>
          <w:b/>
          <w:sz w:val="26"/>
          <w:szCs w:val="26"/>
        </w:rPr>
        <w:t>372855</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5A72AA">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w:t>
      </w:r>
      <w:proofErr w:type="gramStart"/>
      <w:r w:rsidRPr="005A72AA">
        <w:rPr>
          <w:color w:val="000000"/>
          <w:sz w:val="26"/>
          <w:szCs w:val="26"/>
        </w:rPr>
        <w:t>л</w:t>
      </w:r>
      <w:proofErr w:type="gramEnd"/>
      <w:r w:rsidRPr="005A72AA">
        <w:rPr>
          <w:color w:val="000000"/>
          <w:sz w:val="26"/>
          <w:szCs w:val="26"/>
        </w:rPr>
        <w:t xml:space="preserve">/с 04233010000) Расчетный счет: 40101810000000010003, Наименование банка получателя: Отделение Благовещенск, БИК банка 041012001 ОКТМО 10611000 </w:t>
      </w:r>
      <w:r w:rsidR="00AC407E" w:rsidRPr="005A72AA">
        <w:rPr>
          <w:color w:val="000000"/>
          <w:spacing w:val="-9"/>
          <w:sz w:val="26"/>
          <w:szCs w:val="26"/>
        </w:rPr>
        <w:t>КБК 00520240014050000150</w:t>
      </w:r>
      <w:r w:rsidRPr="005A72AA">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тавленных из бюджета Гродековского</w:t>
      </w:r>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w:t>
      </w:r>
      <w:r w:rsidR="008273DA" w:rsidRPr="00304196">
        <w:rPr>
          <w:sz w:val="26"/>
          <w:szCs w:val="26"/>
        </w:rPr>
        <w:lastRenderedPageBreak/>
        <w:t>Федерации перечень и коды целевых статей и (или) видов расходов бюджета 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т народных депутатов Гродековского</w:t>
      </w:r>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Гродековского</w:t>
      </w:r>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В случае неисполнения Гродековского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ского района и (или) Гродековского</w:t>
      </w:r>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w:t>
      </w:r>
      <w:r w:rsidRPr="00304196">
        <w:rPr>
          <w:sz w:val="26"/>
          <w:szCs w:val="26"/>
        </w:rPr>
        <w:lastRenderedPageBreak/>
        <w:t>направлено другой  стороне   не   позднее  двух  месяцев  до  даты  прекращения   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Администрация Гродековского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776100" w:rsidTr="000B2E16">
        <w:tc>
          <w:tcPr>
            <w:tcW w:w="4643" w:type="dxa"/>
          </w:tcPr>
          <w:p w:rsidR="00776100" w:rsidRPr="00776100" w:rsidRDefault="00776100" w:rsidP="00ED15A9">
            <w:pPr>
              <w:rPr>
                <w:sz w:val="26"/>
                <w:szCs w:val="26"/>
              </w:rPr>
            </w:pPr>
            <w:r w:rsidRPr="00776100">
              <w:rPr>
                <w:sz w:val="26"/>
                <w:szCs w:val="26"/>
              </w:rPr>
              <w:t xml:space="preserve">Адрес:675000 Амурская область, Благовещенский район с. </w:t>
            </w:r>
            <w:proofErr w:type="spellStart"/>
            <w:r w:rsidRPr="00776100">
              <w:rPr>
                <w:sz w:val="26"/>
                <w:szCs w:val="26"/>
              </w:rPr>
              <w:t>Гродеково</w:t>
            </w:r>
            <w:proofErr w:type="spellEnd"/>
            <w:r w:rsidRPr="00776100">
              <w:rPr>
                <w:sz w:val="26"/>
                <w:szCs w:val="26"/>
              </w:rPr>
              <w:t xml:space="preserve">,  </w:t>
            </w:r>
            <w:proofErr w:type="spellStart"/>
            <w:proofErr w:type="gramStart"/>
            <w:r w:rsidRPr="00776100">
              <w:rPr>
                <w:sz w:val="26"/>
                <w:szCs w:val="26"/>
              </w:rPr>
              <w:t>ул</w:t>
            </w:r>
            <w:proofErr w:type="spellEnd"/>
            <w:proofErr w:type="gramEnd"/>
            <w:r w:rsidRPr="00776100">
              <w:rPr>
                <w:sz w:val="26"/>
                <w:szCs w:val="26"/>
              </w:rPr>
              <w:t xml:space="preserve"> Центральная, 5</w:t>
            </w:r>
          </w:p>
        </w:tc>
        <w:tc>
          <w:tcPr>
            <w:tcW w:w="4643" w:type="dxa"/>
          </w:tcPr>
          <w:p w:rsidR="00776100" w:rsidRPr="000B2E16" w:rsidRDefault="00776100"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776100" w:rsidTr="000B2E16">
        <w:tc>
          <w:tcPr>
            <w:tcW w:w="4643" w:type="dxa"/>
          </w:tcPr>
          <w:p w:rsidR="00776100" w:rsidRPr="00776100" w:rsidRDefault="00776100" w:rsidP="00ED15A9">
            <w:pPr>
              <w:rPr>
                <w:sz w:val="26"/>
                <w:szCs w:val="26"/>
              </w:rPr>
            </w:pPr>
            <w:r w:rsidRPr="00776100">
              <w:rPr>
                <w:sz w:val="26"/>
                <w:szCs w:val="26"/>
              </w:rPr>
              <w:t>ИНН 2812002090 КПП 281201001</w:t>
            </w:r>
          </w:p>
        </w:tc>
        <w:tc>
          <w:tcPr>
            <w:tcW w:w="4643" w:type="dxa"/>
          </w:tcPr>
          <w:p w:rsidR="00776100" w:rsidRPr="000B2E16" w:rsidRDefault="00776100" w:rsidP="000B2E16">
            <w:pPr>
              <w:rPr>
                <w:color w:val="000000"/>
                <w:spacing w:val="-6"/>
                <w:sz w:val="26"/>
                <w:szCs w:val="26"/>
              </w:rPr>
            </w:pPr>
            <w:r w:rsidRPr="000B2E16">
              <w:rPr>
                <w:color w:val="000000"/>
                <w:spacing w:val="-6"/>
                <w:sz w:val="26"/>
                <w:szCs w:val="26"/>
              </w:rPr>
              <w:t>ИНН 2812001442 КПП 280101001</w:t>
            </w:r>
          </w:p>
        </w:tc>
      </w:tr>
      <w:tr w:rsidR="00776100" w:rsidTr="000B2E16">
        <w:tc>
          <w:tcPr>
            <w:tcW w:w="4643" w:type="dxa"/>
          </w:tcPr>
          <w:p w:rsidR="00776100" w:rsidRDefault="00776100" w:rsidP="00ED15A9">
            <w:pPr>
              <w:rPr>
                <w:sz w:val="26"/>
                <w:szCs w:val="26"/>
              </w:rPr>
            </w:pPr>
            <w:r w:rsidRPr="00776100">
              <w:rPr>
                <w:sz w:val="26"/>
                <w:szCs w:val="26"/>
              </w:rPr>
              <w:t xml:space="preserve">Управление Федерального казначейства МФ РФ по Амурской области (ФУ администрации Благовещенского района Администрация Гродековского сельсовета л/с 02233016140) </w:t>
            </w:r>
            <w:proofErr w:type="gramStart"/>
            <w:r w:rsidRPr="00776100">
              <w:rPr>
                <w:sz w:val="26"/>
                <w:szCs w:val="26"/>
              </w:rPr>
              <w:t>р</w:t>
            </w:r>
            <w:proofErr w:type="gramEnd"/>
            <w:r w:rsidRPr="00776100">
              <w:rPr>
                <w:sz w:val="26"/>
                <w:szCs w:val="26"/>
              </w:rPr>
              <w:t>/с 40204810300000000092  в Отделении Благовещенск БИК 041012001</w:t>
            </w:r>
          </w:p>
          <w:p w:rsidR="00776100" w:rsidRPr="00776100" w:rsidRDefault="00776100" w:rsidP="00ED15A9">
            <w:pPr>
              <w:rPr>
                <w:sz w:val="26"/>
                <w:szCs w:val="26"/>
              </w:rPr>
            </w:pPr>
          </w:p>
        </w:tc>
        <w:tc>
          <w:tcPr>
            <w:tcW w:w="4643" w:type="dxa"/>
          </w:tcPr>
          <w:p w:rsidR="00776100" w:rsidRPr="000B2E16" w:rsidRDefault="00776100"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776100" w:rsidP="000B2E16">
            <w:pPr>
              <w:rPr>
                <w:color w:val="000000"/>
                <w:spacing w:val="-6"/>
                <w:sz w:val="26"/>
                <w:szCs w:val="26"/>
              </w:rPr>
            </w:pPr>
            <w:r w:rsidRPr="00776100">
              <w:rPr>
                <w:color w:val="000000"/>
                <w:spacing w:val="-6"/>
                <w:sz w:val="26"/>
                <w:szCs w:val="26"/>
              </w:rPr>
              <w:t xml:space="preserve">Глава Гродековского сельсовета </w:t>
            </w:r>
            <w:r w:rsidR="000B2E16" w:rsidRPr="000B2E16">
              <w:rPr>
                <w:color w:val="000000"/>
                <w:spacing w:val="-6"/>
                <w:sz w:val="26"/>
                <w:szCs w:val="26"/>
              </w:rPr>
              <w:t>__________________</w:t>
            </w:r>
            <w:r>
              <w:t xml:space="preserve">  </w:t>
            </w:r>
            <w:r w:rsidRPr="00776100">
              <w:rPr>
                <w:color w:val="000000"/>
                <w:spacing w:val="-6"/>
                <w:sz w:val="26"/>
                <w:szCs w:val="26"/>
              </w:rPr>
              <w:t xml:space="preserve">О.Г. Берегова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221F62"/>
    <w:rsid w:val="002266EE"/>
    <w:rsid w:val="002B67CF"/>
    <w:rsid w:val="00304196"/>
    <w:rsid w:val="00327064"/>
    <w:rsid w:val="0034418B"/>
    <w:rsid w:val="00350516"/>
    <w:rsid w:val="00374620"/>
    <w:rsid w:val="003938EA"/>
    <w:rsid w:val="003A402A"/>
    <w:rsid w:val="003E141B"/>
    <w:rsid w:val="003F1867"/>
    <w:rsid w:val="00435927"/>
    <w:rsid w:val="00470057"/>
    <w:rsid w:val="00481938"/>
    <w:rsid w:val="00496443"/>
    <w:rsid w:val="00546622"/>
    <w:rsid w:val="005A72AA"/>
    <w:rsid w:val="005F17DB"/>
    <w:rsid w:val="006C59D2"/>
    <w:rsid w:val="007168D1"/>
    <w:rsid w:val="00767632"/>
    <w:rsid w:val="00776100"/>
    <w:rsid w:val="00785A8D"/>
    <w:rsid w:val="007D7E56"/>
    <w:rsid w:val="008273DA"/>
    <w:rsid w:val="00867F1F"/>
    <w:rsid w:val="00885CF8"/>
    <w:rsid w:val="008A0A25"/>
    <w:rsid w:val="008C3DAA"/>
    <w:rsid w:val="008D5E5F"/>
    <w:rsid w:val="008F56ED"/>
    <w:rsid w:val="009268D0"/>
    <w:rsid w:val="00927892"/>
    <w:rsid w:val="0093075F"/>
    <w:rsid w:val="00937C37"/>
    <w:rsid w:val="00954CB0"/>
    <w:rsid w:val="00A2467B"/>
    <w:rsid w:val="00A45F6D"/>
    <w:rsid w:val="00AC407E"/>
    <w:rsid w:val="00AD37B7"/>
    <w:rsid w:val="00C457D2"/>
    <w:rsid w:val="00C96E20"/>
    <w:rsid w:val="00D0729C"/>
    <w:rsid w:val="00D30909"/>
    <w:rsid w:val="00D631DE"/>
    <w:rsid w:val="00DA4C6D"/>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A0A25"/>
    <w:rPr>
      <w:rFonts w:ascii="Tahoma" w:hAnsi="Tahoma" w:cs="Tahoma"/>
      <w:sz w:val="16"/>
      <w:szCs w:val="16"/>
    </w:rPr>
  </w:style>
  <w:style w:type="character" w:customStyle="1" w:styleId="a7">
    <w:name w:val="Текст выноски Знак"/>
    <w:basedOn w:val="a0"/>
    <w:link w:val="a6"/>
    <w:uiPriority w:val="99"/>
    <w:semiHidden/>
    <w:rsid w:val="008A0A25"/>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A0A25"/>
    <w:rPr>
      <w:rFonts w:ascii="Tahoma" w:hAnsi="Tahoma" w:cs="Tahoma"/>
      <w:sz w:val="16"/>
      <w:szCs w:val="16"/>
    </w:rPr>
  </w:style>
  <w:style w:type="character" w:customStyle="1" w:styleId="a7">
    <w:name w:val="Текст выноски Знак"/>
    <w:basedOn w:val="a0"/>
    <w:link w:val="a6"/>
    <w:uiPriority w:val="99"/>
    <w:semiHidden/>
    <w:rsid w:val="008A0A25"/>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14</cp:revision>
  <cp:lastPrinted>2020-12-23T00:03:00Z</cp:lastPrinted>
  <dcterms:created xsi:type="dcterms:W3CDTF">2020-12-07T02:22:00Z</dcterms:created>
  <dcterms:modified xsi:type="dcterms:W3CDTF">2021-01-19T05:31:00Z</dcterms:modified>
</cp:coreProperties>
</file>