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DF" w:rsidRDefault="00CA1ADF" w:rsidP="00C57D8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CA1AD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A1ADF" w:rsidRPr="00CA1ADF" w:rsidRDefault="00CA1ADF" w:rsidP="00C57D8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ADF">
        <w:rPr>
          <w:rFonts w:ascii="Times New Roman" w:eastAsia="Times New Roman" w:hAnsi="Times New Roman" w:cs="Times New Roman"/>
          <w:sz w:val="24"/>
          <w:szCs w:val="24"/>
        </w:rPr>
        <w:t xml:space="preserve">к решению территориальной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Благовеще</w:t>
      </w:r>
      <w:r w:rsidRPr="00CA1ADF">
        <w:rPr>
          <w:rFonts w:ascii="Times New Roman" w:eastAsia="Times New Roman" w:hAnsi="Times New Roman" w:cs="Times New Roman"/>
          <w:sz w:val="24"/>
          <w:szCs w:val="24"/>
        </w:rPr>
        <w:t>нского округа</w:t>
      </w:r>
    </w:p>
    <w:p w:rsidR="00CA1ADF" w:rsidRPr="00CA1ADF" w:rsidRDefault="00CA1ADF" w:rsidP="00C57D8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ADF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CD7710">
        <w:rPr>
          <w:rFonts w:ascii="Times New Roman" w:eastAsia="Times New Roman" w:hAnsi="Times New Roman" w:cs="Times New Roman"/>
          <w:sz w:val="24"/>
          <w:szCs w:val="24"/>
        </w:rPr>
        <w:t>24.06.2022</w:t>
      </w:r>
      <w:r w:rsidRPr="00CA1ADF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CD7710">
        <w:rPr>
          <w:rFonts w:ascii="Times New Roman" w:eastAsia="Times New Roman" w:hAnsi="Times New Roman" w:cs="Times New Roman"/>
          <w:sz w:val="24"/>
          <w:szCs w:val="24"/>
        </w:rPr>
        <w:t>33/175-7</w:t>
      </w:r>
    </w:p>
    <w:p w:rsidR="00CA1ADF" w:rsidRPr="00CA1ADF" w:rsidRDefault="00CA1ADF" w:rsidP="00C5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DF">
        <w:rPr>
          <w:rFonts w:ascii="Times New Roman" w:eastAsia="Times New Roman" w:hAnsi="Times New Roman" w:cs="Times New Roman"/>
          <w:b/>
          <w:sz w:val="24"/>
          <w:szCs w:val="24"/>
        </w:rPr>
        <w:t xml:space="preserve">СХЕМА </w:t>
      </w:r>
    </w:p>
    <w:p w:rsidR="00CA1ADF" w:rsidRPr="00CA1ADF" w:rsidRDefault="00CA1ADF" w:rsidP="00C5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DF">
        <w:rPr>
          <w:rFonts w:ascii="Times New Roman" w:eastAsia="Times New Roman" w:hAnsi="Times New Roman" w:cs="Times New Roman"/>
          <w:b/>
          <w:sz w:val="24"/>
          <w:szCs w:val="24"/>
        </w:rPr>
        <w:t xml:space="preserve">избирательных округов для проведения выборов депутатов </w:t>
      </w:r>
    </w:p>
    <w:p w:rsidR="00CA1ADF" w:rsidRDefault="00CA1ADF" w:rsidP="00C5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ADF">
        <w:rPr>
          <w:rFonts w:ascii="Times New Roman" w:eastAsia="Times New Roman" w:hAnsi="Times New Roman" w:cs="Times New Roman"/>
          <w:b/>
          <w:sz w:val="24"/>
          <w:szCs w:val="24"/>
        </w:rPr>
        <w:t>Совета народных депутатов</w:t>
      </w:r>
      <w:r w:rsidRPr="00CA1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Благовеще</w:t>
      </w:r>
      <w:r w:rsidRPr="00CA1ADF">
        <w:rPr>
          <w:rFonts w:ascii="Times New Roman" w:eastAsia="Times New Roman" w:hAnsi="Times New Roman" w:cs="Times New Roman"/>
          <w:b/>
          <w:bCs/>
          <w:sz w:val="24"/>
          <w:szCs w:val="24"/>
        </w:rPr>
        <w:t>нского муниципального округа Амурской области первого созыва</w:t>
      </w:r>
    </w:p>
    <w:p w:rsidR="008F12D1" w:rsidRPr="00CA1ADF" w:rsidRDefault="008F12D1" w:rsidP="00C5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6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3892"/>
        <w:gridCol w:w="1418"/>
      </w:tblGrid>
      <w:tr w:rsidR="00CA1ADF" w:rsidRPr="00F71F16" w:rsidTr="00C57D8C">
        <w:tc>
          <w:tcPr>
            <w:tcW w:w="993" w:type="dxa"/>
          </w:tcPr>
          <w:p w:rsidR="00C57D8C" w:rsidRPr="00F71F16" w:rsidRDefault="00CA1ADF" w:rsidP="00C57D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 w:rsidR="00C57D8C"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A1ADF" w:rsidRPr="00F71F16" w:rsidRDefault="00CA1ADF" w:rsidP="00C57D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округа</w:t>
            </w:r>
          </w:p>
        </w:tc>
        <w:tc>
          <w:tcPr>
            <w:tcW w:w="13892" w:type="dxa"/>
          </w:tcPr>
          <w:p w:rsidR="00CA1ADF" w:rsidRPr="00F71F16" w:rsidRDefault="00CA1ADF" w:rsidP="001929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избирательн</w:t>
            </w:r>
            <w:r w:rsidR="001929DB"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</w:t>
            </w:r>
            <w:r w:rsidR="0019767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929DB"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:rsidR="00CA1ADF" w:rsidRPr="00F71F16" w:rsidRDefault="00CA1ADF" w:rsidP="00F71F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избирателей</w:t>
            </w:r>
            <w:r w:rsidR="00C57D8C"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01.01.2022 года, чел.</w:t>
            </w:r>
          </w:p>
        </w:tc>
      </w:tr>
      <w:tr w:rsidR="00CA1ADF" w:rsidRPr="00F71F16" w:rsidTr="00C57D8C">
        <w:tc>
          <w:tcPr>
            <w:tcW w:w="993" w:type="dxa"/>
            <w:vAlign w:val="center"/>
          </w:tcPr>
          <w:p w:rsidR="00CA1ADF" w:rsidRPr="00F71F16" w:rsidRDefault="00CA1ADF" w:rsidP="003B52BD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3892" w:type="dxa"/>
          </w:tcPr>
          <w:p w:rsidR="003C3025" w:rsidRPr="00F71F16" w:rsidRDefault="00292E79" w:rsidP="002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</w:t>
            </w:r>
            <w:r w:rsidR="00CA1ADF" w:rsidRPr="00F71F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Границы избирательного округа: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От узловой точки, расположенной на перекрестке автодорог на город Благовещенск и село Владимировка на пересечении границ города Благовещенск и Благовещенского муниципального округа, идет в северном направлении по левому берегу озера </w:t>
            </w:r>
            <w:proofErr w:type="spell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Владимировское</w:t>
            </w:r>
            <w:proofErr w:type="spell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до его северо-западной оконечности, затем на северо-запад по суходольной границе до протоки Владимировская, затем в северном направлении до северо-западной оконечности протоки Владимировская, затем вверх по течению реки Зея по</w:t>
            </w:r>
            <w:proofErr w:type="gram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ее фарватеру до узловой точки, расположенной на пересечении границ города Благовещенск, Ивановского и Благовещенского муниципальных округов.</w:t>
            </w:r>
          </w:p>
          <w:p w:rsidR="003C3025" w:rsidRPr="00F71F16" w:rsidRDefault="00292E79" w:rsidP="002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поворачивает на юго-восток и выходит на левый берег реки Зея, затем идет в юго-восточном направлении, пересекая протоку, реку Ивановка, автодорогу Усть-Ивановка - Черемхово, безымянный ручей, до высоты с отметкой 151,6 м, затем от указанной высоты идет 1,15 км на юго-восток, затем поворачивает на юго-запад, выходит на оросительную систему и идет по ней 1,9 км.</w:t>
            </w:r>
            <w:proofErr w:type="gram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опять идет по оросительной системе сначала на юго-восток, затем на юго-запад до точки, расположенной на автодороге в 450 м юго-западнее высоты с отметкой 147,2 м. Далее граница идет на юго-восток, пересекая две ЛЭП, высоту с отметкой 156,9 м, и выходит на перекресток полевых дорог, затем поворачивает на юго-запад и по полевой дороге идет до узловой точки, расположенной на</w:t>
            </w:r>
            <w:proofErr w:type="gram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перекрестке полевых дорог на пересечении границ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, Тамбовского и Благовещенского муниципальных округов.</w:t>
            </w:r>
          </w:p>
          <w:p w:rsidR="003C3025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От узловой точки граница идет на северо-запад по полевой дороге до пересечения с грунтовой дорогой и далее по грунтовой дороге до пересечения с ЛЭП 110 кВ, затем поворачивает на юго-запад и идет вдоль ЛЭП 1,9 км, затем поворачивает на северо-запад и идет до высоты с отметкой 143,0 м. Далее граница идет в южном направлении, проходя в 200 метрах к востоку</w:t>
            </w:r>
            <w:proofErr w:type="gram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от высоты с отметкой 148,3 м, пересекая ЛЭП 110 кВ, автодорогу, две ЛЭП 35 кВ, до точки, расположенной на реке Большой </w:t>
            </w:r>
            <w:proofErr w:type="spell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025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на юго-восток до высоты с отметкой 149,7 м, затем по пади Митькина, огибая пруд, расположенный к северу от села Дроново, затем пересекает грунтовую дорогу, ЛЭП и выходит на поворот полевой дороги, который находится на расстоянии 500 м к востоку от высоты с отметкой 158,1 м. Затем граница идет на юг по полевой дороге до перекрестка полевых дорог</w:t>
            </w:r>
            <w:proofErr w:type="gram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, затем в северо-западном направлении по полевой дороге, затем поворачивает на юго-запад и доходит до высоты с отметкой 156,5 м.</w:t>
            </w:r>
          </w:p>
          <w:p w:rsidR="003C3025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на запад через перекресток грунтовых дорог до урочища </w:t>
            </w:r>
            <w:proofErr w:type="spell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Каплуновская</w:t>
            </w:r>
            <w:proofErr w:type="spell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Яма, затем в этом же направлении </w:t>
            </w:r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высоту с отметкой 148,9 м, затем пересекает грунтовую дорогу, ЛЭП и идет через высоты с отметками 144,3 м, 128,9 м, 127,6 м до точки, расположенной в 520 м к юго-западу от высоты с отметкой 127,8 м.</w:t>
            </w:r>
            <w:proofErr w:type="gramEnd"/>
          </w:p>
          <w:p w:rsidR="003C3025" w:rsidRPr="00F71F16" w:rsidRDefault="00292E79" w:rsidP="002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на запад, пересекает автодорогу и ЛЭП, затем делает поворот на юг и идет до высоты с отметкой 128,5 м, затем в юго-восточном направлении до пересечения с полевой дорогой в точке с отметкой высоты 126,9 м, затем в юго-западном направлении по полевой дороге через высоты с отметками 125,6 м, 125,9 м, 124,7 м, затем в северо-западном и юго-западном</w:t>
            </w:r>
            <w:proofErr w:type="gram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направлениях до озера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Кривое</w:t>
            </w:r>
            <w:proofErr w:type="gram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(высота с отметкой 125,7 м). Затем граница с восточной стороны огибает озеро Кривое, поворачивает на запад и идет через высоту с отметкой 125,8 м до реки Амур до узловой точки, расположенной на пересечении государственной границы Российской Федерации и границ Тамбовского и Благовещенского муниципальных округов.</w:t>
            </w:r>
          </w:p>
          <w:p w:rsidR="003C3025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вверх по течению реки Амур по государственной границе Российской Федерации до узловой точки, расположенной на пересечении границ города Благовещенск и Благовещенского муниципального округа.</w:t>
            </w:r>
          </w:p>
          <w:p w:rsidR="00CA1ADF" w:rsidRPr="00F71F16" w:rsidRDefault="00292E79" w:rsidP="00292E7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в северо-западном направлении через высоты с отметками 125,0 м, 126,0 м, 126,6 м, пересекает ЛЭП, автодорогу, затем идет на северо-восток, затем в северном направлении до высоты с отметкой 126,7 м, затем в западном и северо-западном направлениях до левого берега озера </w:t>
            </w:r>
            <w:proofErr w:type="spell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Владимировское</w:t>
            </w:r>
            <w:proofErr w:type="spell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в северо-восточном направлении вдоль левого берега озера </w:t>
            </w:r>
            <w:proofErr w:type="spellStart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>Владимировское</w:t>
            </w:r>
            <w:proofErr w:type="spell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до узловой точки, расположенной на перекрестке автодорог</w:t>
            </w:r>
            <w:proofErr w:type="gramEnd"/>
            <w:r w:rsidR="003C3025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на город Благовещенск и село Владимировка на пересечении границ города Благовещенск и Благовещенского муниципального округа.</w:t>
            </w:r>
          </w:p>
        </w:tc>
        <w:tc>
          <w:tcPr>
            <w:tcW w:w="1418" w:type="dxa"/>
            <w:vAlign w:val="center"/>
          </w:tcPr>
          <w:p w:rsidR="00CA1ADF" w:rsidRPr="00F71F16" w:rsidRDefault="00B163B1" w:rsidP="003B52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6311</w:t>
            </w:r>
          </w:p>
        </w:tc>
      </w:tr>
      <w:tr w:rsidR="00CA1ADF" w:rsidRPr="00F71F16" w:rsidTr="00C57D8C">
        <w:tc>
          <w:tcPr>
            <w:tcW w:w="993" w:type="dxa"/>
            <w:vAlign w:val="center"/>
          </w:tcPr>
          <w:p w:rsidR="00CA1ADF" w:rsidRPr="00F71F16" w:rsidRDefault="00CA1ADF" w:rsidP="003B52BD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13892" w:type="dxa"/>
          </w:tcPr>
          <w:p w:rsidR="001929DB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</w:t>
            </w:r>
            <w:r w:rsidR="0004069C" w:rsidRPr="00F71F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Границы избирательного округа: </w:t>
            </w:r>
            <w:proofErr w:type="gramStart"/>
            <w:r w:rsidR="0004069C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узловой точки, расположенной на пересечении границ города Благовещенск и Благовещенского муниципального округа в районе плодосовхоза «Благовещенский» и улицы Вишневая по восточной границе земель бывшего плодосовхоза «Благовещенский» выходит на </w:t>
            </w:r>
            <w:proofErr w:type="spellStart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>Чигиринскую</w:t>
            </w:r>
            <w:proofErr w:type="spellEnd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мелиоративную систему вдоль улиц Вишневая, Высокая и Светлая (включая жилые дома по улицам Вишневая, Высокая и Светлая).</w:t>
            </w:r>
            <w:proofErr w:type="gramEnd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Далее по границе земель между бывшим совхозом «</w:t>
            </w:r>
            <w:proofErr w:type="gramStart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>Тепличный</w:t>
            </w:r>
            <w:proofErr w:type="gramEnd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» и плодосовхозом «Благовещенский» выходит на улицу 1-я Тепличная. </w:t>
            </w:r>
            <w:proofErr w:type="gramStart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>По улице 1-я Тепличная (исключая жилые дома по улице 1-я Тепличная) на юго-восток и далее в направлении на юго-восток 800 м до улицы Василенко (исключая жилые дома по улице Василенко), затем 300 м на юго-запад по улице Василенко</w:t>
            </w:r>
            <w:r w:rsidR="0017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(исключая жилые дома по улице Василенко), далее идет в восточном, северо-восточном, юго-восточном, северо-восточном, юго-восточном направлении по реке </w:t>
            </w:r>
            <w:proofErr w:type="spellStart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>Чигиринка</w:t>
            </w:r>
            <w:proofErr w:type="spellEnd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Далее по реке </w:t>
            </w:r>
            <w:proofErr w:type="spellStart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>Чигиринка</w:t>
            </w:r>
            <w:proofErr w:type="spellEnd"/>
            <w:r w:rsidR="001929DB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до Новотроицкого шоссе (автодорога Благовещенск - Свободный).</w:t>
            </w:r>
          </w:p>
          <w:p w:rsidR="00CA1ADF" w:rsidRPr="00F71F16" w:rsidRDefault="00292E79" w:rsidP="0029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1929DB" w:rsidRPr="00F71F16">
              <w:rPr>
                <w:rFonts w:ascii="Times New Roman" w:hAnsi="Times New Roman"/>
                <w:sz w:val="24"/>
                <w:szCs w:val="24"/>
              </w:rPr>
              <w:t xml:space="preserve">Далее граница идет в северном направлении по полосе отвода автодороги Благовещенск – Свободный до ручья </w:t>
            </w:r>
            <w:proofErr w:type="spellStart"/>
            <w:r w:rsidR="001929DB" w:rsidRPr="00F71F16">
              <w:rPr>
                <w:rFonts w:ascii="Times New Roman" w:hAnsi="Times New Roman"/>
                <w:sz w:val="24"/>
                <w:szCs w:val="24"/>
              </w:rPr>
              <w:t>Железниковский</w:t>
            </w:r>
            <w:proofErr w:type="spellEnd"/>
            <w:r w:rsidR="001929DB" w:rsidRPr="00F71F16">
              <w:rPr>
                <w:rFonts w:ascii="Times New Roman" w:hAnsi="Times New Roman"/>
                <w:sz w:val="24"/>
                <w:szCs w:val="24"/>
              </w:rPr>
              <w:t xml:space="preserve">, далее в северо-западном направлении по ручью </w:t>
            </w:r>
            <w:proofErr w:type="spellStart"/>
            <w:r w:rsidR="001929DB" w:rsidRPr="00F71F16">
              <w:rPr>
                <w:rFonts w:ascii="Times New Roman" w:hAnsi="Times New Roman"/>
                <w:sz w:val="24"/>
                <w:szCs w:val="24"/>
              </w:rPr>
              <w:t>Железниковский</w:t>
            </w:r>
            <w:proofErr w:type="spellEnd"/>
            <w:r w:rsidR="001929DB" w:rsidRPr="00F71F16">
              <w:rPr>
                <w:rFonts w:ascii="Times New Roman" w:hAnsi="Times New Roman"/>
                <w:sz w:val="24"/>
                <w:szCs w:val="24"/>
              </w:rPr>
              <w:t xml:space="preserve"> до улицы Пограничная, далее на юго-запад по улице Пограничная (включая жилые дома по улице Пограничная) до земель лесного фонда ме</w:t>
            </w:r>
            <w:r w:rsidR="0017355A">
              <w:rPr>
                <w:rFonts w:ascii="Times New Roman" w:hAnsi="Times New Roman"/>
                <w:sz w:val="24"/>
                <w:szCs w:val="24"/>
              </w:rPr>
              <w:t>жду улицами Хвойная и Лесная, да</w:t>
            </w:r>
            <w:r w:rsidR="001929DB" w:rsidRPr="00F71F16">
              <w:rPr>
                <w:rFonts w:ascii="Times New Roman" w:hAnsi="Times New Roman"/>
                <w:sz w:val="24"/>
                <w:szCs w:val="24"/>
              </w:rPr>
              <w:t>л</w:t>
            </w:r>
            <w:r w:rsidR="0017355A">
              <w:rPr>
                <w:rFonts w:ascii="Times New Roman" w:hAnsi="Times New Roman"/>
                <w:sz w:val="24"/>
                <w:szCs w:val="24"/>
              </w:rPr>
              <w:t>е</w:t>
            </w:r>
            <w:r w:rsidR="001929DB" w:rsidRPr="00F71F16">
              <w:rPr>
                <w:rFonts w:ascii="Times New Roman" w:hAnsi="Times New Roman"/>
                <w:sz w:val="24"/>
                <w:szCs w:val="24"/>
              </w:rPr>
              <w:t>е по землям лесного фонда в юго-западном направлении до пересечения с улицей Центральная.</w:t>
            </w:r>
            <w:proofErr w:type="gramEnd"/>
            <w:r w:rsidR="001929DB" w:rsidRPr="00F71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929DB" w:rsidRPr="00F71F16">
              <w:rPr>
                <w:rFonts w:ascii="Times New Roman" w:hAnsi="Times New Roman"/>
                <w:sz w:val="24"/>
                <w:szCs w:val="24"/>
              </w:rPr>
              <w:t xml:space="preserve">Далее, пересекая улицу Центральная в юго-западном направлении, по улице Дальняя (исключая жилые дома по улице Дальняя и на улице Южная) в юго-западном направлении до пересечения с улицей Вишневая (включая жилые дома по улице Вишневая), далее по улице Вишневой до узловой точки в районе плодосовхоза «Благовещенский» на пересечении границ города Благовещенск и Благовещенского муниципального округа. </w:t>
            </w:r>
            <w:proofErr w:type="gramEnd"/>
          </w:p>
        </w:tc>
        <w:tc>
          <w:tcPr>
            <w:tcW w:w="1418" w:type="dxa"/>
            <w:vAlign w:val="center"/>
          </w:tcPr>
          <w:p w:rsidR="00CA1ADF" w:rsidRPr="00F71F16" w:rsidRDefault="00111E7F" w:rsidP="003B52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t>5826</w:t>
            </w:r>
          </w:p>
        </w:tc>
      </w:tr>
      <w:tr w:rsidR="00CA1ADF" w:rsidRPr="00F71F16" w:rsidTr="00C57D8C">
        <w:tc>
          <w:tcPr>
            <w:tcW w:w="993" w:type="dxa"/>
            <w:vAlign w:val="center"/>
          </w:tcPr>
          <w:p w:rsidR="00CA1ADF" w:rsidRPr="00F71F16" w:rsidRDefault="00CA1ADF" w:rsidP="003B52BD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13892" w:type="dxa"/>
          </w:tcPr>
          <w:p w:rsidR="002D3274" w:rsidRPr="00F71F16" w:rsidRDefault="00292E79" w:rsidP="00292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</w:t>
            </w:r>
            <w:r w:rsidR="00CA1ADF" w:rsidRPr="00F71F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Границы избирательного округа: </w:t>
            </w:r>
            <w:proofErr w:type="gramStart"/>
            <w:r w:rsidR="002D3274" w:rsidRPr="00F71F16">
              <w:rPr>
                <w:rFonts w:ascii="Times New Roman" w:hAnsi="Times New Roman"/>
                <w:sz w:val="24"/>
                <w:szCs w:val="24"/>
              </w:rPr>
              <w:t xml:space="preserve">От узловой точки, расположенной на фарватере реки Амур в месте слияния с рекой </w:t>
            </w:r>
            <w:proofErr w:type="spellStart"/>
            <w:r w:rsidR="002D3274" w:rsidRPr="00F71F16">
              <w:rPr>
                <w:rFonts w:ascii="Times New Roman" w:hAnsi="Times New Roman"/>
                <w:sz w:val="24"/>
                <w:szCs w:val="24"/>
              </w:rPr>
              <w:t>Симоновка</w:t>
            </w:r>
            <w:proofErr w:type="spellEnd"/>
            <w:r w:rsidR="002D3274" w:rsidRPr="00F71F16">
              <w:rPr>
                <w:rFonts w:ascii="Times New Roman" w:hAnsi="Times New Roman"/>
                <w:sz w:val="24"/>
                <w:szCs w:val="24"/>
              </w:rPr>
              <w:t xml:space="preserve"> на пересечении государственной границы Российской Федерации и Благовещенского муниципального округа граница идет вниз по течению реки Амур по ее фарватеру до узловой точки, расположенной на фарватере реки Амур на пересечении границы города Благовещенск, государственной границы Российской Федерации и границы Благовещенского муниципального округа, идет в северном и</w:t>
            </w:r>
            <w:proofErr w:type="gramEnd"/>
            <w:r w:rsidR="002D3274" w:rsidRPr="00F71F16">
              <w:rPr>
                <w:rFonts w:ascii="Times New Roman" w:hAnsi="Times New Roman"/>
                <w:sz w:val="24"/>
                <w:szCs w:val="24"/>
              </w:rPr>
              <w:t xml:space="preserve"> северо-восточном </w:t>
            </w:r>
            <w:proofErr w:type="gramStart"/>
            <w:r w:rsidR="002D3274" w:rsidRPr="00F71F16">
              <w:rPr>
                <w:rFonts w:ascii="Times New Roman" w:hAnsi="Times New Roman"/>
                <w:sz w:val="24"/>
                <w:szCs w:val="24"/>
              </w:rPr>
              <w:t>направлениях</w:t>
            </w:r>
            <w:proofErr w:type="gramEnd"/>
            <w:r w:rsidR="002D3274" w:rsidRPr="00F71F16">
              <w:rPr>
                <w:rFonts w:ascii="Times New Roman" w:hAnsi="Times New Roman"/>
                <w:sz w:val="24"/>
                <w:szCs w:val="24"/>
              </w:rPr>
              <w:t xml:space="preserve"> от устья ручья Лазаретный вверх по его течению до истока ручья Лазаретный, по пади </w:t>
            </w:r>
            <w:r w:rsidR="002D3274" w:rsidRPr="00F71F16">
              <w:rPr>
                <w:rFonts w:ascii="Times New Roman" w:hAnsi="Times New Roman"/>
                <w:sz w:val="24"/>
                <w:szCs w:val="24"/>
              </w:rPr>
              <w:lastRenderedPageBreak/>
              <w:t>Лазаретная, урочищу Правая Вершина, пересекает ЛЭП 110 кВ, затем идет до вершины пади Лазаретная.</w:t>
            </w:r>
          </w:p>
          <w:p w:rsidR="002D3274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от вершины пади Лазаретная граница идет вдоль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Игнатьевского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шоссе на расстоянии 125 м от оси в северном и северо-западном направлениях до поселка Аэропорт, огибает его с юго-западной, западной, северной и северо-восточной сторон, включая поселок Аэропорт и частично поселок Новый (вдоль улицы Енисейской), и затем идет до пересечения с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Игнатьевским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шоссе.</w:t>
            </w:r>
            <w:proofErr w:type="gramEnd"/>
          </w:p>
          <w:p w:rsidR="002D3274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по границе Благовещенского аэропорта, огибая его с северной стороны в северо-западном направлении, далее в северо-восточном направлении и по юго-восточному направлению, далее в северо-восточном направлении и по юго-восточному направлению, далее в юго-западном направлении и по юго-восточному направлению, далее на юго-восток по существующей границе города Благовещенска и Благовещенского муниципального округа до пади Поперечная, затем идет в северо-западном направлении по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пади Поперечная до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Игнатьевского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шоссе, затем в юго-восточном, южном и юго-западном направлениях вдоль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Игнатьевского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шоссе на расстоянии 125 м от оси, включая 2-ю и 1-ю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пеленгаторные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станции, пересекает автодорогу на село Чигири (ул. Центральная), идет через высоту с отметкой 243, 3 м, пересекает ЛЭП 110 кВ и идет в юго-восточном направлении по пади, затем с северо-восточной, юго-восточной, юго-западной сторон идет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по границе земель бывшего плодосовхоза «Благовещенский».</w:t>
            </w:r>
          </w:p>
          <w:p w:rsidR="002D3274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по восточной границе земель бывшего плодосовхоза «Благовещенский» выходит на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Чигиринскую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мелиоративную систему и далее по границе земель между бывшим совхозом «Тепличный» и плодосовхозом «Благовещенский» идет до улицы Воронкова (включая все жилые дома), затем по улице Воронкова (включая все жилые дома) до пересечения с улицей Студенческой и затем на северо-восток (включая жилой дом №7 на ул. Воронкова) до реки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Чигиринка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274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на северо-запад, юго-запад, северо-запад, юго-запад, запад по реке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Чигиринка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до улицы Василенко. По улице Василенко (включая все жилые дома по улице Василенко) 300 м на северо-восток, далее идет 800 м в северо-западном направлении до улицы 1-я Тепличная. Далее по улице 1-я Тепличная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в северо-западном направлении до пересечения с улицей Светлой на границе земель между бывшим совхозом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«Тепличный» и плодосовхозом «Благовещенский». </w:t>
            </w:r>
          </w:p>
          <w:p w:rsidR="002D3274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идёт на северо-запад по улицам Высокая, Вишневая (исключая все жилые дома по улице Высокая и улице Вишневая) до пересечения в узловой точке границ города Благовещенск и Благовещенского муниципального округа. Далее в северо-западном направлении по улице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все жилые дома по улице Вишневой) до пересечения с улицей Дальняя. Далее на северо-восток по улице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все жилые дома на улице Дальняя и улице Южная) до пересечения с улицей Центральная.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Далее, пересекая улицу Центральная в северо-восточном направлении по землям лесного фонда между улицами Хвойная и Лесная граница выходит на улицу Пограничная, по улице Пограничная (исключая жилые дома по улице Пограничная) в северо-восточном направлении до ручья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Железниковский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и далее в юго-восточном направлении по ручью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Железниковский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выходит на Новотроицкое шоссе (автодорога Благовещенск - Свободный).</w:t>
            </w:r>
            <w:proofErr w:type="gramEnd"/>
          </w:p>
          <w:p w:rsidR="002D3274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в северном направлении по полосе отвода автодороги Благовещенск - Свободный, пересекает падь Сенная до узловой точки, расположенной на пересечении границ города Благовещенск и Благовещенского муниципального округа.</w:t>
            </w:r>
          </w:p>
          <w:p w:rsidR="002D3274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в западном направлении по грунтовой дороге, пересекая реку Чигири, ЛЭП 35 кВ, до точки, расположенной в пади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Полячиха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в северо-западном направлении по пади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Полячиха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на северо-запад по полевой дороге, затем на северо-восток до точки, расположенной на реке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. Далее граница идет в северо-западном, западном, юго-западном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вниз по течению реки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на юго-запад до узловой точки, расположенной на пересечении границ села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Игнатьево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и Благовещенского муниципального округа.</w:t>
            </w:r>
          </w:p>
          <w:p w:rsidR="002D3274" w:rsidRPr="00F71F16" w:rsidRDefault="00292E79" w:rsidP="00292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на юго-восток вдоль автомобильной дороги Благовещенск-Бибиково до пересечения границ с.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Игнатьево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Благовещенск и Благовещенского муниципального округа.</w:t>
            </w:r>
          </w:p>
          <w:p w:rsidR="00CA1ADF" w:rsidRPr="00F71F16" w:rsidRDefault="00292E79" w:rsidP="00292E7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огибает поселок Аэропорт и частично поселок Новый вдоль улицы Енисейской (исключая жилые дома по улице Енисейской) с северной, восточной и северо-восточной сторон.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Далее вдоль улицы Енисейская граница идет на северо-запад до пересечения с рекой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. Далее вниз по течению реки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государственной границы Российской Федерации и границы Благовещенского муниципального округа.</w:t>
            </w:r>
          </w:p>
        </w:tc>
        <w:tc>
          <w:tcPr>
            <w:tcW w:w="1418" w:type="dxa"/>
            <w:vAlign w:val="center"/>
          </w:tcPr>
          <w:p w:rsidR="00CA1ADF" w:rsidRPr="00F71F16" w:rsidRDefault="00111E7F" w:rsidP="003B52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6151</w:t>
            </w:r>
          </w:p>
        </w:tc>
      </w:tr>
      <w:tr w:rsidR="00CA1ADF" w:rsidRPr="00F71F16" w:rsidTr="00C57D8C">
        <w:tc>
          <w:tcPr>
            <w:tcW w:w="993" w:type="dxa"/>
            <w:vAlign w:val="center"/>
          </w:tcPr>
          <w:p w:rsidR="00CA1ADF" w:rsidRPr="00F71F16" w:rsidRDefault="00CA1ADF" w:rsidP="003B52BD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4</w:t>
            </w:r>
          </w:p>
        </w:tc>
        <w:tc>
          <w:tcPr>
            <w:tcW w:w="13892" w:type="dxa"/>
          </w:tcPr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</w:t>
            </w:r>
            <w:r w:rsidR="00CA1ADF" w:rsidRPr="00F71F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Границы избирательного округа: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От узловой точки, расположенной на пересечении границ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Благовещенского муниципального округа, идет на северо-восток по прямой, пересекая падь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Абрашиха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на юго-восток по прямой, пересекая ЛЭП 220 кВ, автодорогу Благовещенск - Свободный, до узловой точки, расположенной на фарватере реки Зея на пересечении границ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Серышевского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и Благовещенского муниципальных округов.</w:t>
            </w:r>
            <w:proofErr w:type="gramEnd"/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вниз по течению реки Зея по ее фарватеру до узловой точки, расположенной в устье реки Томь на пересечении границ Белогорского,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Серышевского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и Благовещенского муниципальных округов.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вниз по течению реки Зея по ее фарватеру до узловой точки, расположенной на пересечении границ Белогорского и Благовещенского муниципальных округов.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вниз по течению реки Зея по ее фарватеру до узловой точки, расположенной на пересечении границ Белогорского, Ивановского и Благовещенского муниципальных округов.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вниз по течению реки Зея по ее фарватеру до узловой точки, расположенной на пересечении границ Ивановского и Благовещенского муниципальных округов.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вниз по течению реки Зея по ее фарватеру до узловой точки, расположенной на пересечении границ Ивановского муниципального округа, города Благовещенск и Благовещенского муниципального округа.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в северо-западном направлении до точки, расположенной в устье протоки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Безымянка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в юго-западном, западном и северном направлениях по левому берегу протоки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Безымянка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огибая ботанический сад, до озера Поповское, затем пересекает протоку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Безымянка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и выходит в устье пади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Афонинская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затем, огибая границы пионерского лагеря "Колосок", идет в северо-западном, юго-западном, западном направлениях до пади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Биршерта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в южном направлении вдоль ЛЭП 220 кВ до автодороги, затем в юго-восточном, южном направлениях до ручья Бараний Ключ, затем на юго-запад, пересекая ЛЭП в верховье пади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Селинская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в южном направлении по пади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Селинская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, затем в западном, северо-западном, юго-западном направлениях, пересекая автодорогу на село Белогорье.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по пади Алешина на северо-запад, юго-запад, затем на запад, затем на юго-запад до точки, расположенной в пади Большая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Бурундушиха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на юго-восток по пади Большая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Бурундушиха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до ее вершины у перекрестка полевых дорог, затем в юго-западном, западном, юго-западном направлениях, огибая с севера садовые участки, до автодороги в пади Сенная, затем 5 км в западном и юго-западном направлениях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по пади Сенная вдоль автодороги, затем в юго-западном направлении пересекает падь Сенная и выходит на 17-й километр автодороги Благовещенск - Свободный. Далее граница идет в южном направлении по полосе отвода автодороги Благовещенск - Свободный до узловой точки, расположенной в месте пересечения автодороги с грунтовой дорогой на пересечении границ города Благовещенск и Благовещенского муниципального округа.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в западном направлении по грунтовой дороге, пересекая ЛЭП 35 кВ, до точки, расположенной в пади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Полячиха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в северо-западном направлении по пади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Полячиха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на северо-запад по полевой дороге, затем на северо-восток до точки, расположенной на реке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. Далее граница идет в северо-западном, западном, юго-западном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вниз по течению реки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затем на юго-запад до узловой точки, расположенной на пересечении границ села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Игнатьево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и Благовещенского муниципального округа.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на юго-восток вдоль автомобильной дороги Благовещенск-Бибиково до пересечения границ с.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Игнатьево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, город Благовещенск и Благовещенского муниципального округа.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огибает поселок Аэропорт и частично поселок Новый (включая жилые дома по улице Енисейской) с северной, восточной и северо-восточной сторон.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Далее вдоль улицы Енисейская граница идет на северо-запад до пересечения с рекой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. Далее вниз по течению реки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государственной границы Российской Федерации и границы Благовещенского муниципального округа.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Далее граница идет вверх по течению реки Амур по государственной границе Российской Федерации до узловой точки, расположенной в устье реки Гуран на пересечении государственной границы Российской Федерации, границ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Благовещенского муниципального округа.</w:t>
            </w:r>
          </w:p>
          <w:p w:rsidR="002D3274" w:rsidRPr="00F71F16" w:rsidRDefault="00F84AD6" w:rsidP="00F8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Далее граница идет в северо-восточном направлении сначала вверх по течению реки Гуран до моста через реку Гуран на автодороге Бибиково - Петропавловка, затем вверх по течению реки Гуран до точки, расположенной в 300 м севернее точки с отметкой уреза воды 172,7 м. Далее граница идет в восточном, юго-восточном направлениях до точки, расположенной на высоте с отметкой 291,7 м, затем в северо-восточном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и восточном </w:t>
            </w:r>
            <w:proofErr w:type="gram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до высоты с отметкой 288,8 м с геодезическим пунктом, затем на северо-восток, пересекая падь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Варнацкая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, до узловой точки, расположенной на пересечении границ </w:t>
            </w:r>
            <w:proofErr w:type="spellStart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="002D3274" w:rsidRPr="00F71F16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Благовещенского муниципального округа.</w:t>
            </w:r>
          </w:p>
          <w:p w:rsidR="00CA1ADF" w:rsidRPr="00F71F16" w:rsidRDefault="00F84AD6" w:rsidP="002D3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2D3274" w:rsidRPr="00F71F16">
              <w:rPr>
                <w:rFonts w:ascii="Times New Roman" w:hAnsi="Times New Roman"/>
                <w:sz w:val="24"/>
                <w:szCs w:val="24"/>
              </w:rPr>
              <w:t xml:space="preserve">Далее граница идет от узловой точки, расположенной на пересечении границ </w:t>
            </w:r>
            <w:proofErr w:type="spellStart"/>
            <w:r w:rsidR="002D3274" w:rsidRPr="00F71F16">
              <w:rPr>
                <w:rFonts w:ascii="Times New Roman" w:hAnsi="Times New Roman"/>
                <w:sz w:val="24"/>
                <w:szCs w:val="24"/>
              </w:rPr>
              <w:t>Свободненского</w:t>
            </w:r>
            <w:proofErr w:type="spellEnd"/>
            <w:r w:rsidR="002D3274" w:rsidRPr="00F71F16">
              <w:rPr>
                <w:rFonts w:ascii="Times New Roman" w:hAnsi="Times New Roman"/>
                <w:sz w:val="24"/>
                <w:szCs w:val="24"/>
              </w:rPr>
              <w:t xml:space="preserve"> района и Благовещенского муниципального округа, идет на северо-восток по прямой до узловой точки, расположенной на пересечении границ </w:t>
            </w:r>
            <w:proofErr w:type="spellStart"/>
            <w:r w:rsidR="002D3274" w:rsidRPr="00F71F16">
              <w:rPr>
                <w:rFonts w:ascii="Times New Roman" w:hAnsi="Times New Roman"/>
                <w:sz w:val="24"/>
                <w:szCs w:val="24"/>
              </w:rPr>
              <w:t>Свободненского</w:t>
            </w:r>
            <w:proofErr w:type="spellEnd"/>
            <w:r w:rsidR="002D3274" w:rsidRPr="00F71F16">
              <w:rPr>
                <w:rFonts w:ascii="Times New Roman" w:hAnsi="Times New Roman"/>
                <w:sz w:val="24"/>
                <w:szCs w:val="24"/>
              </w:rPr>
              <w:t xml:space="preserve"> района и Благовещенского муниципального округа.</w:t>
            </w:r>
            <w:proofErr w:type="gramEnd"/>
          </w:p>
        </w:tc>
        <w:tc>
          <w:tcPr>
            <w:tcW w:w="1418" w:type="dxa"/>
            <w:vAlign w:val="center"/>
          </w:tcPr>
          <w:p w:rsidR="00CA1ADF" w:rsidRPr="00F71F16" w:rsidRDefault="00111E7F" w:rsidP="003B52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5785</w:t>
            </w:r>
          </w:p>
        </w:tc>
      </w:tr>
      <w:tr w:rsidR="00CA1ADF" w:rsidRPr="00F71F16" w:rsidTr="00C57D8C">
        <w:tc>
          <w:tcPr>
            <w:tcW w:w="993" w:type="dxa"/>
          </w:tcPr>
          <w:p w:rsidR="00CA1ADF" w:rsidRPr="00F71F16" w:rsidRDefault="00CA1ADF" w:rsidP="003B52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</w:tcPr>
          <w:p w:rsidR="00CA1ADF" w:rsidRPr="00F71F16" w:rsidRDefault="00CA1ADF" w:rsidP="00111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111E7F" w:rsidRPr="00F7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Благовеще</w:t>
            </w:r>
            <w:r w:rsidRPr="00F7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нский муниципальный округ</w:t>
            </w:r>
          </w:p>
        </w:tc>
        <w:tc>
          <w:tcPr>
            <w:tcW w:w="1418" w:type="dxa"/>
          </w:tcPr>
          <w:p w:rsidR="00CA1ADF" w:rsidRPr="00F71F16" w:rsidRDefault="00111E7F" w:rsidP="003B52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24073</w:t>
            </w:r>
          </w:p>
        </w:tc>
      </w:tr>
    </w:tbl>
    <w:p w:rsidR="00CA1ADF" w:rsidRPr="00F71F16" w:rsidRDefault="00CA1ADF" w:rsidP="00CA1ADF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77547D" w:rsidRPr="00F71F16" w:rsidRDefault="00CA1ADF">
      <w:r w:rsidRPr="00F71F16">
        <w:rPr>
          <w:rFonts w:ascii="Calibri" w:eastAsia="Times New Roman" w:hAnsi="Calibri" w:cs="Times New Roman"/>
        </w:rPr>
        <w:t xml:space="preserve"> </w:t>
      </w:r>
    </w:p>
    <w:sectPr w:rsidR="0077547D" w:rsidRPr="00F71F16" w:rsidSect="00CA1A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1ADF"/>
    <w:rsid w:val="0004069C"/>
    <w:rsid w:val="00045227"/>
    <w:rsid w:val="00111E7F"/>
    <w:rsid w:val="0017355A"/>
    <w:rsid w:val="00173B28"/>
    <w:rsid w:val="001929DB"/>
    <w:rsid w:val="0019767D"/>
    <w:rsid w:val="00292E79"/>
    <w:rsid w:val="002D3274"/>
    <w:rsid w:val="0035243F"/>
    <w:rsid w:val="003C3025"/>
    <w:rsid w:val="0061702E"/>
    <w:rsid w:val="0077547D"/>
    <w:rsid w:val="008F12D1"/>
    <w:rsid w:val="009E22CF"/>
    <w:rsid w:val="009E5E71"/>
    <w:rsid w:val="00B163B1"/>
    <w:rsid w:val="00C57D8C"/>
    <w:rsid w:val="00C9145B"/>
    <w:rsid w:val="00CA1ADF"/>
    <w:rsid w:val="00CD7710"/>
    <w:rsid w:val="00E26C27"/>
    <w:rsid w:val="00F71F16"/>
    <w:rsid w:val="00F8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CA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30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2022-06-24T06:41:00Z</dcterms:created>
  <dcterms:modified xsi:type="dcterms:W3CDTF">2022-06-24T10:09:00Z</dcterms:modified>
</cp:coreProperties>
</file>