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29" w:rsidRDefault="00BE5129" w:rsidP="00BE5129">
      <w:pPr>
        <w:pStyle w:val="10"/>
        <w:keepNext/>
        <w:keepLines/>
        <w:shd w:val="clear" w:color="auto" w:fill="auto"/>
        <w:ind w:left="3400"/>
      </w:pPr>
      <w:bookmarkStart w:id="0" w:name="bookmark0"/>
    </w:p>
    <w:p w:rsidR="009E453F" w:rsidRDefault="009E453F" w:rsidP="009E453F">
      <w:pPr>
        <w:pStyle w:val="10"/>
        <w:keepNext/>
        <w:keepLines/>
        <w:shd w:val="clear" w:color="auto" w:fill="auto"/>
        <w:ind w:left="3400"/>
      </w:pPr>
      <w:r>
        <w:t>СОГЛАШЕНИЕ №</w:t>
      </w:r>
      <w:bookmarkEnd w:id="0"/>
      <w:r w:rsidR="00AE6148">
        <w:t xml:space="preserve"> 5 </w:t>
      </w:r>
    </w:p>
    <w:p w:rsidR="009E453F" w:rsidRDefault="009E453F" w:rsidP="009E453F">
      <w:pPr>
        <w:pStyle w:val="30"/>
        <w:shd w:val="clear" w:color="auto" w:fill="auto"/>
        <w:spacing w:after="267"/>
        <w:ind w:right="20"/>
      </w:pPr>
      <w:r>
        <w:t>МЕЖДУ ОРГАНОМ МЕСТНОГО САМОУПРАВЛЕНИЯ ПОСЕЛЕНИЯ И</w:t>
      </w:r>
      <w:r>
        <w:br/>
        <w:t>ОРГАНОМ МЕСТНОГО САМОУПРАВЛЕНИЯ МУНИЦИПАЛЬНОГО РАЙОНА О</w:t>
      </w:r>
      <w:r>
        <w:br/>
        <w:t>ПЕРЕДАЧЕ ОСУЩЕСТВЛЕНИЯ ЧАСТИ ПОЛНОМОЧИЙ</w:t>
      </w:r>
    </w:p>
    <w:p w:rsidR="009E453F" w:rsidRDefault="009E453F" w:rsidP="009E453F">
      <w:pPr>
        <w:pStyle w:val="20"/>
        <w:shd w:val="clear" w:color="auto" w:fill="auto"/>
        <w:spacing w:before="0" w:after="251" w:line="240" w:lineRule="exact"/>
      </w:pPr>
      <w:r>
        <w:t>г. Благовещенск</w:t>
      </w:r>
      <w:r w:rsidR="0041741E">
        <w:t xml:space="preserve">                                                                                        </w:t>
      </w:r>
      <w:r w:rsidR="00B521F0">
        <w:t xml:space="preserve">                         30 декабря  2021</w:t>
      </w:r>
    </w:p>
    <w:p w:rsidR="009E453F" w:rsidRPr="004A507D" w:rsidRDefault="009E453F" w:rsidP="004A507D">
      <w:pPr>
        <w:pStyle w:val="20"/>
        <w:shd w:val="clear" w:color="auto" w:fill="auto"/>
        <w:tabs>
          <w:tab w:val="left" w:pos="8170"/>
        </w:tabs>
        <w:spacing w:before="0" w:after="0" w:line="274" w:lineRule="exact"/>
        <w:ind w:firstLine="1134"/>
        <w:rPr>
          <w:sz w:val="24"/>
          <w:szCs w:val="24"/>
        </w:rPr>
      </w:pPr>
      <w:proofErr w:type="gramStart"/>
      <w:r w:rsidRPr="004A507D">
        <w:rPr>
          <w:sz w:val="24"/>
          <w:szCs w:val="24"/>
        </w:rPr>
        <w:t>Администрац</w:t>
      </w:r>
      <w:r w:rsidR="00BE5129" w:rsidRPr="004A507D">
        <w:rPr>
          <w:sz w:val="24"/>
          <w:szCs w:val="24"/>
        </w:rPr>
        <w:t xml:space="preserve">ия  </w:t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AE6148">
        <w:rPr>
          <w:sz w:val="24"/>
          <w:szCs w:val="24"/>
        </w:rPr>
        <w:softHyphen/>
      </w:r>
      <w:r w:rsidR="00AE6148">
        <w:rPr>
          <w:sz w:val="24"/>
          <w:szCs w:val="24"/>
        </w:rPr>
        <w:softHyphen/>
      </w:r>
      <w:r w:rsidR="00AE6148">
        <w:rPr>
          <w:sz w:val="24"/>
          <w:szCs w:val="24"/>
        </w:rPr>
        <w:softHyphen/>
      </w:r>
      <w:r w:rsidR="00AE6148">
        <w:rPr>
          <w:sz w:val="24"/>
          <w:szCs w:val="24"/>
        </w:rPr>
        <w:softHyphen/>
      </w:r>
      <w:r w:rsidR="00AE6148">
        <w:rPr>
          <w:sz w:val="24"/>
          <w:szCs w:val="24"/>
        </w:rPr>
        <w:softHyphen/>
      </w:r>
      <w:r w:rsidR="00AE6148">
        <w:rPr>
          <w:sz w:val="24"/>
          <w:szCs w:val="24"/>
        </w:rPr>
        <w:softHyphen/>
      </w:r>
      <w:proofErr w:type="spellStart"/>
      <w:r w:rsidR="00AE6148">
        <w:rPr>
          <w:sz w:val="24"/>
          <w:szCs w:val="24"/>
        </w:rPr>
        <w:t>Усть-Ивановского</w:t>
      </w:r>
      <w:proofErr w:type="spellEnd"/>
      <w:r w:rsidR="00B521F0">
        <w:rPr>
          <w:sz w:val="24"/>
          <w:szCs w:val="24"/>
        </w:rPr>
        <w:t xml:space="preserve"> </w:t>
      </w:r>
      <w:r w:rsidR="002215BB" w:rsidRPr="004A507D">
        <w:rPr>
          <w:sz w:val="24"/>
          <w:szCs w:val="24"/>
        </w:rPr>
        <w:t xml:space="preserve"> сельсовета, именуемая в </w:t>
      </w:r>
      <w:r w:rsidRPr="004A507D">
        <w:rPr>
          <w:sz w:val="24"/>
          <w:szCs w:val="24"/>
        </w:rPr>
        <w:t>дальнейшем</w:t>
      </w:r>
      <w:r w:rsidR="002215BB" w:rsidRPr="004A507D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"Администрация поселения"</w:t>
      </w:r>
      <w:r w:rsidR="00BE5129" w:rsidRPr="004A507D">
        <w:rPr>
          <w:sz w:val="24"/>
          <w:szCs w:val="24"/>
        </w:rPr>
        <w:t>, в лиц</w:t>
      </w:r>
      <w:r w:rsidR="00B521F0">
        <w:rPr>
          <w:sz w:val="24"/>
          <w:szCs w:val="24"/>
        </w:rPr>
        <w:t>е г</w:t>
      </w:r>
      <w:r w:rsidR="00AE6148">
        <w:rPr>
          <w:sz w:val="24"/>
          <w:szCs w:val="24"/>
        </w:rPr>
        <w:t xml:space="preserve">лавы </w:t>
      </w:r>
      <w:proofErr w:type="spellStart"/>
      <w:r w:rsidR="00AE6148">
        <w:rPr>
          <w:sz w:val="24"/>
          <w:szCs w:val="24"/>
        </w:rPr>
        <w:t>Усть-Ивановского</w:t>
      </w:r>
      <w:proofErr w:type="spellEnd"/>
      <w:r w:rsidR="00AE6148">
        <w:rPr>
          <w:sz w:val="24"/>
          <w:szCs w:val="24"/>
        </w:rPr>
        <w:t xml:space="preserve"> </w:t>
      </w:r>
      <w:r w:rsidR="00B521F0">
        <w:rPr>
          <w:sz w:val="24"/>
          <w:szCs w:val="24"/>
        </w:rPr>
        <w:t xml:space="preserve"> </w:t>
      </w:r>
      <w:r w:rsidR="00BE5129" w:rsidRPr="004A507D">
        <w:rPr>
          <w:sz w:val="24"/>
          <w:szCs w:val="24"/>
        </w:rPr>
        <w:t xml:space="preserve"> сельсо</w:t>
      </w:r>
      <w:r w:rsidR="00AE6148">
        <w:rPr>
          <w:sz w:val="24"/>
          <w:szCs w:val="24"/>
        </w:rPr>
        <w:t xml:space="preserve">вета </w:t>
      </w:r>
      <w:proofErr w:type="spellStart"/>
      <w:r w:rsidR="00AE6148">
        <w:rPr>
          <w:sz w:val="24"/>
          <w:szCs w:val="24"/>
        </w:rPr>
        <w:t>Лимайкина</w:t>
      </w:r>
      <w:proofErr w:type="spellEnd"/>
      <w:r w:rsidR="00AE6148">
        <w:rPr>
          <w:sz w:val="24"/>
          <w:szCs w:val="24"/>
        </w:rPr>
        <w:t xml:space="preserve"> Александра Викторовича</w:t>
      </w:r>
      <w:r w:rsidR="00BE5129" w:rsidRPr="004A507D">
        <w:rPr>
          <w:sz w:val="24"/>
          <w:szCs w:val="24"/>
        </w:rPr>
        <w:t>, действующего</w:t>
      </w:r>
      <w:r w:rsidRPr="004A507D">
        <w:rPr>
          <w:sz w:val="24"/>
          <w:szCs w:val="24"/>
        </w:rPr>
        <w:t xml:space="preserve"> на основании У</w:t>
      </w:r>
      <w:r w:rsidR="00AE6148">
        <w:rPr>
          <w:sz w:val="24"/>
          <w:szCs w:val="24"/>
        </w:rPr>
        <w:t xml:space="preserve">става </w:t>
      </w:r>
      <w:proofErr w:type="spellStart"/>
      <w:r w:rsidR="00AE6148">
        <w:rPr>
          <w:sz w:val="24"/>
          <w:szCs w:val="24"/>
        </w:rPr>
        <w:t>Усть-Ивановского</w:t>
      </w:r>
      <w:proofErr w:type="spellEnd"/>
      <w:r w:rsidR="00AE6148">
        <w:rPr>
          <w:sz w:val="24"/>
          <w:szCs w:val="24"/>
        </w:rPr>
        <w:t xml:space="preserve"> </w:t>
      </w:r>
      <w:r w:rsidR="00B521F0">
        <w:rPr>
          <w:sz w:val="24"/>
          <w:szCs w:val="24"/>
        </w:rPr>
        <w:t xml:space="preserve"> сельсо</w:t>
      </w:r>
      <w:r w:rsidRPr="004A507D">
        <w:rPr>
          <w:sz w:val="24"/>
          <w:szCs w:val="24"/>
        </w:rPr>
        <w:t>вета с одной стороны, и Админ</w:t>
      </w:r>
      <w:r w:rsidR="00B521F0">
        <w:rPr>
          <w:sz w:val="24"/>
          <w:szCs w:val="24"/>
        </w:rPr>
        <w:t>истрация Благовещенского района,</w:t>
      </w:r>
      <w:r w:rsidRPr="004A507D">
        <w:rPr>
          <w:sz w:val="24"/>
          <w:szCs w:val="24"/>
        </w:rPr>
        <w:t xml:space="preserve"> именуемая в дальнейшем "Администрация района", в лице главы Благовещенского райо</w:t>
      </w:r>
      <w:r w:rsidR="00BE5129" w:rsidRPr="004A507D">
        <w:rPr>
          <w:sz w:val="24"/>
          <w:szCs w:val="24"/>
        </w:rPr>
        <w:t>на Евгения Александровича Седых</w:t>
      </w:r>
      <w:r w:rsidRPr="004A507D">
        <w:rPr>
          <w:sz w:val="24"/>
          <w:szCs w:val="24"/>
        </w:rPr>
        <w:t>, действующего на основании Устава Благовещенского района, с другой стороны, вместе именуемые "Стороны", руководствуясь частью 4 стат</w:t>
      </w:r>
      <w:r w:rsidR="00E55EB1" w:rsidRPr="004A507D">
        <w:rPr>
          <w:sz w:val="24"/>
          <w:szCs w:val="24"/>
        </w:rPr>
        <w:t>ьи 15 Федерального</w:t>
      </w:r>
      <w:proofErr w:type="gramEnd"/>
      <w:r w:rsidR="00E55EB1" w:rsidRPr="004A507D">
        <w:rPr>
          <w:sz w:val="24"/>
          <w:szCs w:val="24"/>
        </w:rPr>
        <w:t xml:space="preserve"> </w:t>
      </w:r>
      <w:proofErr w:type="gramStart"/>
      <w:r w:rsidR="00E55EB1" w:rsidRPr="004A507D">
        <w:rPr>
          <w:sz w:val="24"/>
          <w:szCs w:val="24"/>
        </w:rPr>
        <w:t>закона от 06.1</w:t>
      </w:r>
      <w:r w:rsidRPr="004A507D">
        <w:rPr>
          <w:sz w:val="24"/>
          <w:szCs w:val="24"/>
        </w:rPr>
        <w:t>0.2003 № 131-ФЗ "Об общих принципах организации местного самоуправления в Российской Федер</w:t>
      </w:r>
      <w:r w:rsidR="00B521F0">
        <w:rPr>
          <w:sz w:val="24"/>
          <w:szCs w:val="24"/>
        </w:rPr>
        <w:t xml:space="preserve">ации", </w:t>
      </w:r>
      <w:r w:rsidR="002215BB" w:rsidRPr="004A507D">
        <w:rPr>
          <w:sz w:val="24"/>
          <w:szCs w:val="24"/>
        </w:rPr>
        <w:t xml:space="preserve"> </w:t>
      </w:r>
      <w:r w:rsidR="00AE6148">
        <w:rPr>
          <w:sz w:val="24"/>
          <w:szCs w:val="24"/>
        </w:rPr>
        <w:t xml:space="preserve">Уставом </w:t>
      </w:r>
      <w:proofErr w:type="spellStart"/>
      <w:r w:rsidR="00AE6148">
        <w:rPr>
          <w:sz w:val="24"/>
          <w:szCs w:val="24"/>
        </w:rPr>
        <w:t>Усть-Ивановского</w:t>
      </w:r>
      <w:proofErr w:type="spellEnd"/>
      <w:r w:rsidR="00AE6148">
        <w:rPr>
          <w:sz w:val="24"/>
          <w:szCs w:val="24"/>
        </w:rPr>
        <w:t xml:space="preserve"> </w:t>
      </w:r>
      <w:r w:rsidR="00B521F0">
        <w:rPr>
          <w:sz w:val="24"/>
          <w:szCs w:val="24"/>
        </w:rPr>
        <w:t xml:space="preserve"> </w:t>
      </w:r>
      <w:r w:rsidR="00AE6148">
        <w:rPr>
          <w:sz w:val="24"/>
          <w:szCs w:val="24"/>
        </w:rPr>
        <w:t xml:space="preserve"> сельсовета,</w:t>
      </w:r>
      <w:r w:rsidRPr="004A507D">
        <w:rPr>
          <w:sz w:val="24"/>
          <w:szCs w:val="24"/>
        </w:rPr>
        <w:t xml:space="preserve"> Уставом Благовещенского райо</w:t>
      </w:r>
      <w:r w:rsidR="00BE5129" w:rsidRPr="004A507D">
        <w:rPr>
          <w:sz w:val="24"/>
          <w:szCs w:val="24"/>
        </w:rPr>
        <w:t>на, р</w:t>
      </w:r>
      <w:r w:rsidR="00AE6148">
        <w:rPr>
          <w:sz w:val="24"/>
          <w:szCs w:val="24"/>
        </w:rPr>
        <w:t xml:space="preserve">ешением </w:t>
      </w:r>
      <w:proofErr w:type="spellStart"/>
      <w:r w:rsidR="00AE6148">
        <w:rPr>
          <w:sz w:val="24"/>
          <w:szCs w:val="24"/>
        </w:rPr>
        <w:t>Усть-Ивановского</w:t>
      </w:r>
      <w:proofErr w:type="spellEnd"/>
      <w:r w:rsidR="00AE6148">
        <w:rPr>
          <w:sz w:val="24"/>
          <w:szCs w:val="24"/>
        </w:rPr>
        <w:t xml:space="preserve"> </w:t>
      </w:r>
      <w:r w:rsidR="00B521F0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сельского Совета народных</w:t>
      </w:r>
      <w:r w:rsidR="00AE7DA4">
        <w:rPr>
          <w:sz w:val="24"/>
          <w:szCs w:val="24"/>
        </w:rPr>
        <w:t xml:space="preserve"> депутатов от 27</w:t>
      </w:r>
      <w:r w:rsidR="00B521F0">
        <w:rPr>
          <w:sz w:val="24"/>
          <w:szCs w:val="24"/>
        </w:rPr>
        <w:t xml:space="preserve"> октября 2021  № </w:t>
      </w:r>
      <w:r w:rsidR="00AE7DA4">
        <w:rPr>
          <w:sz w:val="24"/>
          <w:szCs w:val="24"/>
        </w:rPr>
        <w:t xml:space="preserve">240  «О передаче </w:t>
      </w:r>
      <w:r w:rsidRPr="004A507D">
        <w:rPr>
          <w:sz w:val="24"/>
          <w:szCs w:val="24"/>
        </w:rPr>
        <w:t xml:space="preserve"> части полномочий </w:t>
      </w:r>
      <w:r w:rsidR="00AE7DA4">
        <w:rPr>
          <w:sz w:val="24"/>
          <w:szCs w:val="24"/>
        </w:rPr>
        <w:t xml:space="preserve">по решению отдельных вопросов местного значения администрации </w:t>
      </w:r>
      <w:proofErr w:type="spellStart"/>
      <w:r w:rsidR="00AE7DA4">
        <w:rPr>
          <w:sz w:val="24"/>
          <w:szCs w:val="24"/>
        </w:rPr>
        <w:t>Усть-Ивановского</w:t>
      </w:r>
      <w:proofErr w:type="spellEnd"/>
      <w:r w:rsidR="00AE7DA4">
        <w:rPr>
          <w:sz w:val="24"/>
          <w:szCs w:val="24"/>
        </w:rPr>
        <w:t xml:space="preserve"> сельсовета </w:t>
      </w:r>
      <w:r w:rsidR="00E11EF6">
        <w:rPr>
          <w:sz w:val="24"/>
          <w:szCs w:val="24"/>
        </w:rPr>
        <w:t xml:space="preserve"> муниципальному  образованию  администрации Благовещенского района» </w:t>
      </w:r>
      <w:r w:rsidRPr="004A507D">
        <w:rPr>
          <w:sz w:val="24"/>
          <w:szCs w:val="24"/>
        </w:rPr>
        <w:t>решением Благовещенского районного Совета народных д</w:t>
      </w:r>
      <w:r w:rsidR="005900B5">
        <w:rPr>
          <w:sz w:val="24"/>
          <w:szCs w:val="24"/>
        </w:rPr>
        <w:t>епутатов от  26 ноября  2021 №  322</w:t>
      </w:r>
      <w:r w:rsidR="00AD048E" w:rsidRPr="004A507D">
        <w:rPr>
          <w:sz w:val="24"/>
          <w:szCs w:val="24"/>
        </w:rPr>
        <w:t xml:space="preserve"> </w:t>
      </w:r>
      <w:r w:rsidR="00F6079E">
        <w:rPr>
          <w:sz w:val="24"/>
          <w:szCs w:val="24"/>
        </w:rPr>
        <w:t>«О</w:t>
      </w:r>
      <w:proofErr w:type="gramEnd"/>
      <w:r w:rsidR="00F6079E">
        <w:rPr>
          <w:sz w:val="24"/>
          <w:szCs w:val="24"/>
        </w:rPr>
        <w:t xml:space="preserve"> </w:t>
      </w:r>
      <w:proofErr w:type="gramStart"/>
      <w:r w:rsidR="00F6079E">
        <w:rPr>
          <w:sz w:val="24"/>
          <w:szCs w:val="24"/>
        </w:rPr>
        <w:t>принятии части полномочий</w:t>
      </w:r>
      <w:r w:rsidRPr="004A507D">
        <w:rPr>
          <w:sz w:val="24"/>
          <w:szCs w:val="24"/>
        </w:rPr>
        <w:t xml:space="preserve"> органов местного самоуправления сельских поселений муниципальным районом</w:t>
      </w:r>
      <w:r w:rsidR="00AD048E" w:rsidRPr="004A507D">
        <w:rPr>
          <w:sz w:val="24"/>
          <w:szCs w:val="24"/>
        </w:rPr>
        <w:t xml:space="preserve"> по вопросам жилищно-коммунального хозяйства</w:t>
      </w:r>
      <w:r w:rsidRPr="004A507D">
        <w:rPr>
          <w:sz w:val="24"/>
          <w:szCs w:val="24"/>
        </w:rPr>
        <w:t xml:space="preserve">», в целях реализации </w:t>
      </w:r>
      <w:r w:rsidR="00F6079E">
        <w:rPr>
          <w:sz w:val="24"/>
          <w:szCs w:val="24"/>
        </w:rPr>
        <w:t xml:space="preserve">части полномочий </w:t>
      </w:r>
      <w:r w:rsidRPr="004A507D">
        <w:rPr>
          <w:sz w:val="24"/>
          <w:szCs w:val="24"/>
        </w:rPr>
        <w:t>пунктов 4, 8, 18, 24 части 1 статьи 14</w:t>
      </w:r>
      <w:r w:rsidR="00F6079E">
        <w:rPr>
          <w:sz w:val="24"/>
          <w:szCs w:val="24"/>
        </w:rPr>
        <w:t>, пунк</w:t>
      </w:r>
      <w:r w:rsidR="003479EE">
        <w:rPr>
          <w:sz w:val="24"/>
          <w:szCs w:val="24"/>
        </w:rPr>
        <w:t>та</w:t>
      </w:r>
      <w:r w:rsidR="00F6079E">
        <w:rPr>
          <w:sz w:val="24"/>
          <w:szCs w:val="24"/>
        </w:rPr>
        <w:t xml:space="preserve"> </w:t>
      </w:r>
      <w:r w:rsidR="00E11EF6">
        <w:rPr>
          <w:sz w:val="24"/>
          <w:szCs w:val="24"/>
        </w:rPr>
        <w:t>4,1,</w:t>
      </w:r>
      <w:r w:rsidRPr="004A507D">
        <w:rPr>
          <w:sz w:val="24"/>
          <w:szCs w:val="24"/>
        </w:rPr>
        <w:t xml:space="preserve"> 6 части 1 статьи 17 Федерального закона от 6 октября 2003 г. № 131-ФЗ «Об общих принципах организации местного самоуправления в Российской Федерации»</w:t>
      </w:r>
      <w:r w:rsidR="00F6079E">
        <w:rPr>
          <w:sz w:val="24"/>
          <w:szCs w:val="24"/>
        </w:rPr>
        <w:t xml:space="preserve">, </w:t>
      </w:r>
      <w:r w:rsidRPr="004A507D">
        <w:rPr>
          <w:sz w:val="24"/>
          <w:szCs w:val="24"/>
        </w:rPr>
        <w:t xml:space="preserve"> для сотрудничества на договорной основе заключили настоящее Соглашение</w:t>
      </w:r>
      <w:proofErr w:type="gramEnd"/>
      <w:r w:rsidRPr="004A507D">
        <w:rPr>
          <w:sz w:val="24"/>
          <w:szCs w:val="24"/>
        </w:rPr>
        <w:t xml:space="preserve"> о нижеследующем:</w:t>
      </w:r>
    </w:p>
    <w:p w:rsidR="009E453F" w:rsidRPr="004A507D" w:rsidRDefault="0041741E" w:rsidP="009E453F">
      <w:pPr>
        <w:pStyle w:val="10"/>
        <w:keepNext/>
        <w:keepLines/>
        <w:shd w:val="clear" w:color="auto" w:fill="auto"/>
        <w:spacing w:after="256" w:line="240" w:lineRule="exact"/>
        <w:ind w:right="20"/>
        <w:jc w:val="center"/>
        <w:rPr>
          <w:sz w:val="24"/>
          <w:szCs w:val="24"/>
        </w:rPr>
      </w:pPr>
      <w:bookmarkStart w:id="1" w:name="bookmark1"/>
      <w:r w:rsidRPr="004A507D">
        <w:rPr>
          <w:sz w:val="24"/>
          <w:szCs w:val="24"/>
          <w:lang w:val="en-US" w:eastAsia="en-US" w:bidi="en-US"/>
        </w:rPr>
        <w:t>I</w:t>
      </w:r>
      <w:r w:rsidRPr="004A507D">
        <w:rPr>
          <w:sz w:val="24"/>
          <w:szCs w:val="24"/>
          <w:lang w:eastAsia="en-US" w:bidi="en-US"/>
        </w:rPr>
        <w:t>.</w:t>
      </w:r>
      <w:r w:rsidR="009E453F" w:rsidRPr="004A507D">
        <w:rPr>
          <w:sz w:val="24"/>
          <w:szCs w:val="24"/>
          <w:lang w:eastAsia="en-US" w:bidi="en-US"/>
        </w:rPr>
        <w:t xml:space="preserve"> </w:t>
      </w:r>
      <w:r w:rsidR="009E453F" w:rsidRPr="004A507D">
        <w:rPr>
          <w:sz w:val="24"/>
          <w:szCs w:val="24"/>
        </w:rPr>
        <w:t>ПРЕДМЕТ СОГЛАШЕНИЯ</w:t>
      </w:r>
      <w:bookmarkEnd w:id="1"/>
    </w:p>
    <w:p w:rsidR="009E453F" w:rsidRPr="004A507D" w:rsidRDefault="009E453F" w:rsidP="009E453F">
      <w:pPr>
        <w:pStyle w:val="20"/>
        <w:shd w:val="clear" w:color="auto" w:fill="auto"/>
        <w:spacing w:before="0" w:after="0" w:line="274" w:lineRule="exact"/>
        <w:ind w:firstLine="1080"/>
        <w:rPr>
          <w:sz w:val="24"/>
          <w:szCs w:val="24"/>
        </w:rPr>
      </w:pPr>
      <w:r w:rsidRPr="004A507D">
        <w:rPr>
          <w:sz w:val="24"/>
          <w:szCs w:val="24"/>
        </w:rPr>
        <w:t>1.1. Администрация поселения передает</w:t>
      </w:r>
      <w:r w:rsidR="00BE5129" w:rsidRPr="004A507D">
        <w:rPr>
          <w:sz w:val="24"/>
          <w:szCs w:val="24"/>
        </w:rPr>
        <w:t>, а  Администрация</w:t>
      </w:r>
      <w:r w:rsidRPr="004A507D">
        <w:rPr>
          <w:sz w:val="24"/>
          <w:szCs w:val="24"/>
        </w:rPr>
        <w:t xml:space="preserve"> района принимает осуществление части полномочий по вопросам, относящимся к пунктам 4, 8, 18, 24 </w:t>
      </w:r>
      <w:r w:rsidR="00B409C1" w:rsidRPr="004A507D">
        <w:rPr>
          <w:sz w:val="24"/>
          <w:szCs w:val="24"/>
        </w:rPr>
        <w:t>части 1 статьи 14. п</w:t>
      </w:r>
      <w:r w:rsidR="00FA15A2" w:rsidRPr="004A507D">
        <w:rPr>
          <w:sz w:val="24"/>
          <w:szCs w:val="24"/>
        </w:rPr>
        <w:t xml:space="preserve">ункта </w:t>
      </w:r>
      <w:r w:rsidR="00E11EF6">
        <w:rPr>
          <w:sz w:val="24"/>
          <w:szCs w:val="24"/>
        </w:rPr>
        <w:t xml:space="preserve">4.1, </w:t>
      </w:r>
      <w:r w:rsidRPr="004A507D">
        <w:rPr>
          <w:sz w:val="24"/>
          <w:szCs w:val="24"/>
        </w:rPr>
        <w:t xml:space="preserve">6 части 1 статьи 17 Федерального закона от 6 октября 2003 г. № 131-ФЗ «Об общих принципах организации местного самоуправления в Российской Федерации". </w:t>
      </w:r>
      <w:r w:rsidR="003479EE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В рамках переданных полномочий администрация Благовещенского района выполняет следующие действия:</w:t>
      </w:r>
    </w:p>
    <w:p w:rsidR="0041741E" w:rsidRPr="004A507D" w:rsidRDefault="0041741E" w:rsidP="00417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 xml:space="preserve">Организация в границах поселения </w:t>
      </w:r>
      <w:proofErr w:type="spellStart"/>
      <w:r w:rsidRPr="004A507D">
        <w:rPr>
          <w:rFonts w:ascii="Times New Roman" w:hAnsi="Times New Roman" w:cs="Times New Roman"/>
          <w:b/>
          <w:sz w:val="24"/>
          <w:szCs w:val="24"/>
        </w:rPr>
        <w:t>электро</w:t>
      </w:r>
      <w:proofErr w:type="spellEnd"/>
      <w:r w:rsidRPr="004A507D">
        <w:rPr>
          <w:rFonts w:ascii="Times New Roman" w:hAnsi="Times New Roman" w:cs="Times New Roman"/>
          <w:b/>
          <w:sz w:val="24"/>
          <w:szCs w:val="24"/>
        </w:rPr>
        <w:t>-, тепло-,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41741E" w:rsidRPr="004A507D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теплосетевыми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41741E" w:rsidRPr="004A507D" w:rsidRDefault="0041741E" w:rsidP="0041741E">
      <w:pPr>
        <w:widowControl w:val="0"/>
        <w:numPr>
          <w:ilvl w:val="0"/>
          <w:numId w:val="1"/>
        </w:numPr>
        <w:tabs>
          <w:tab w:val="left" w:pos="1267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РФ;</w:t>
      </w:r>
    </w:p>
    <w:p w:rsidR="0041741E" w:rsidRPr="004A507D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выполнение требований, установленных правилами оценки готовности поселения к отопительному периоду, 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 xml:space="preserve"> готовностью теплоснабжающих организаций, отдельных категорий потребителей к отопительному периоду;</w:t>
      </w:r>
    </w:p>
    <w:p w:rsidR="0041741E" w:rsidRPr="004A507D" w:rsidRDefault="00FA15A2" w:rsidP="00FA15A2">
      <w:pPr>
        <w:widowControl w:val="0"/>
        <w:tabs>
          <w:tab w:val="left" w:pos="108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              4)</w:t>
      </w:r>
      <w:r w:rsidR="0041741E" w:rsidRPr="004A507D">
        <w:rPr>
          <w:rFonts w:ascii="Times New Roman" w:hAnsi="Times New Roman" w:cs="Times New Roman"/>
          <w:sz w:val="24"/>
          <w:szCs w:val="24"/>
        </w:rPr>
        <w:t>согласование вывода источников тепловой энергии, тепловых сетей в ремонт и из эксплуатации;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законодательством Российской Федерации об электроэнергетике (в части предоставление пояснительной записки на имя главы </w:t>
      </w:r>
      <w:r w:rsidR="00E11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EF6">
        <w:rPr>
          <w:rFonts w:ascii="Times New Roman" w:hAnsi="Times New Roman" w:cs="Times New Roman"/>
          <w:sz w:val="24"/>
          <w:szCs w:val="24"/>
        </w:rPr>
        <w:t>Усть-Ивановского</w:t>
      </w:r>
      <w:proofErr w:type="spellEnd"/>
      <w:r w:rsidR="00E11EF6">
        <w:rPr>
          <w:rFonts w:ascii="Times New Roman" w:hAnsi="Times New Roman" w:cs="Times New Roman"/>
          <w:sz w:val="24"/>
          <w:szCs w:val="24"/>
        </w:rPr>
        <w:t xml:space="preserve"> </w:t>
      </w:r>
      <w:r w:rsidR="003479EE">
        <w:rPr>
          <w:rFonts w:ascii="Times New Roman" w:hAnsi="Times New Roman" w:cs="Times New Roman"/>
          <w:sz w:val="24"/>
          <w:szCs w:val="24"/>
        </w:rPr>
        <w:t xml:space="preserve"> </w:t>
      </w:r>
      <w:r w:rsidR="002215BB" w:rsidRPr="004A507D">
        <w:rPr>
          <w:rFonts w:ascii="Times New Roman" w:hAnsi="Times New Roman" w:cs="Times New Roman"/>
          <w:sz w:val="24"/>
          <w:szCs w:val="24"/>
        </w:rPr>
        <w:t xml:space="preserve"> </w:t>
      </w:r>
      <w:r w:rsidRPr="004A507D">
        <w:rPr>
          <w:rFonts w:ascii="Times New Roman" w:hAnsi="Times New Roman" w:cs="Times New Roman"/>
          <w:sz w:val="24"/>
          <w:szCs w:val="24"/>
        </w:rPr>
        <w:t xml:space="preserve"> сельсовета о целесообразности согласования инвестиционной программы);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принятие мер по организации водоснабжения населения и водоотведения в случае невозможности исполнения организациями, осуществляющими горячее водоснабжение, холодное водоснабжение и водоотведение, своих обязательств либо в случае отказа указанных организаций от исполнения своих обязательств;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согласование вывода объектов централизованных систем горячего водоснабжения, холодного водоснабжения и водоотведения в ремонт и из эксплуатации;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утверждение технических заданий на разработку инвестиционных программ (в части разработки технических заданий и представлении на имя главы сельского совета для согласования);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размещение   в средствах массовой информации и на официальном сайте муниципального образования в сети «Интернет» сведений  о качестве питьевой воды, подаваемой абонентам, о план</w:t>
      </w:r>
      <w:r w:rsidR="00BE5129" w:rsidRPr="004A507D">
        <w:rPr>
          <w:rFonts w:ascii="Times New Roman" w:hAnsi="Times New Roman" w:cs="Times New Roman"/>
          <w:sz w:val="24"/>
          <w:szCs w:val="24"/>
        </w:rPr>
        <w:t>е</w:t>
      </w:r>
      <w:r w:rsidRPr="004A507D">
        <w:rPr>
          <w:rFonts w:ascii="Times New Roman" w:hAnsi="Times New Roman" w:cs="Times New Roman"/>
          <w:sz w:val="24"/>
          <w:szCs w:val="24"/>
        </w:rPr>
        <w:t xml:space="preserve"> мероприятий по приведению качества питьевой воды в соответствие  с установленными требованиями и об итогах исполнения этих планов;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заполнение шаблонов об изменении размеры платы граждан за коммунальные услуги для расчета льготного тарифа и размера выпадающих доходов теплоснабжающим организациям возникающих в результате установления льготных тарифов на тепловую энергию;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вопросы потребности, движения, мониторин</w:t>
      </w:r>
      <w:r w:rsidR="00BE5129" w:rsidRPr="004A507D">
        <w:rPr>
          <w:rFonts w:ascii="Times New Roman" w:hAnsi="Times New Roman" w:cs="Times New Roman"/>
          <w:sz w:val="24"/>
          <w:szCs w:val="24"/>
        </w:rPr>
        <w:t>га, качества, оплаты за топливо: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сбор, обработку  и представление информации  в Минстрой Амурской области и отчетов в Федеральную службу государственной статистики по движению топлива;</w:t>
      </w:r>
    </w:p>
    <w:p w:rsidR="0041741E" w:rsidRPr="004A507D" w:rsidRDefault="0041741E" w:rsidP="00BE51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еженедельный отчет о движении топлива;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-ежесуточный отчет по оплате за топливо;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-еженедельный отчет по оплате за полученное топливо и электроэнергию;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отчет по форме №4-запасы (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срочная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);</w:t>
      </w:r>
    </w:p>
    <w:p w:rsidR="0041741E" w:rsidRPr="004A507D" w:rsidRDefault="00BE5129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отчет по форме № 1</w:t>
      </w:r>
      <w:r w:rsidR="0041741E" w:rsidRPr="004A507D">
        <w:rPr>
          <w:rFonts w:ascii="Times New Roman" w:hAnsi="Times New Roman" w:cs="Times New Roman"/>
          <w:sz w:val="24"/>
          <w:szCs w:val="24"/>
        </w:rPr>
        <w:t xml:space="preserve"> ЖКХ (зима) срочная;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-отчет по форме № 3 ЖКХ (зима) срочная;</w:t>
      </w:r>
    </w:p>
    <w:p w:rsidR="00BE5129" w:rsidRPr="004A507D" w:rsidRDefault="00BE5129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отчет по форме № ЖКХ-селектор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-расчет и защита в министерстве жилищно-коммунального хозяйства потребности в поставках топлива на  первую и вторую половины отопительного периода;</w:t>
      </w:r>
    </w:p>
    <w:p w:rsidR="00BE5129" w:rsidRPr="004A507D" w:rsidRDefault="004A507D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AFA">
        <w:rPr>
          <w:rFonts w:ascii="Times New Roman" w:hAnsi="Times New Roman" w:cs="Times New Roman"/>
          <w:sz w:val="24"/>
          <w:szCs w:val="24"/>
        </w:rPr>
        <w:t xml:space="preserve">- составление </w:t>
      </w:r>
      <w:proofErr w:type="spellStart"/>
      <w:r w:rsidRPr="00F84AFA">
        <w:rPr>
          <w:rFonts w:ascii="Times New Roman" w:hAnsi="Times New Roman" w:cs="Times New Roman"/>
          <w:sz w:val="24"/>
          <w:szCs w:val="24"/>
        </w:rPr>
        <w:t>топливн</w:t>
      </w:r>
      <w:proofErr w:type="gramStart"/>
      <w:r w:rsidRPr="00F84AF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84AF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84AFA">
        <w:rPr>
          <w:rFonts w:ascii="Times New Roman" w:hAnsi="Times New Roman" w:cs="Times New Roman"/>
          <w:sz w:val="24"/>
          <w:szCs w:val="24"/>
        </w:rPr>
        <w:t xml:space="preserve"> энергетического баланса </w:t>
      </w:r>
      <w:r w:rsidR="00BE5129" w:rsidRPr="00F84AFA">
        <w:rPr>
          <w:rFonts w:ascii="Times New Roman" w:hAnsi="Times New Roman" w:cs="Times New Roman"/>
          <w:sz w:val="24"/>
          <w:szCs w:val="24"/>
        </w:rPr>
        <w:t xml:space="preserve"> </w:t>
      </w:r>
      <w:r w:rsidRPr="00F84AFA"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  <w:r w:rsidRPr="00F84AFA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27 июля 2010 года № 190-ФЗ «О теплоснабжении», приказом  Министерства энергетики Российской Федерации от 14 декабря 2011 года № 600 «Об утверждении порядка составления топливно-энергетических балансов субъектов Российской Федерации, муниципальных образований»,</w:t>
      </w:r>
      <w:r w:rsidRPr="004A50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-подготовку нормативно-правого акта  о потребности в поставках топлива для создания  нормативного запаса топлива;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-составление графика и контроль над завозом  топлива на отопительный период;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-анализ задолженности предприятий ЖКХ перед поставщиками топлива</w:t>
      </w:r>
      <w:r w:rsidR="004A507D" w:rsidRPr="004A507D">
        <w:rPr>
          <w:rFonts w:ascii="Times New Roman" w:hAnsi="Times New Roman" w:cs="Times New Roman"/>
          <w:sz w:val="24"/>
          <w:szCs w:val="24"/>
        </w:rPr>
        <w:t xml:space="preserve"> и электроэнергии</w:t>
      </w:r>
      <w:r w:rsidRPr="004A507D">
        <w:rPr>
          <w:rFonts w:ascii="Times New Roman" w:hAnsi="Times New Roman" w:cs="Times New Roman"/>
          <w:sz w:val="24"/>
          <w:szCs w:val="24"/>
        </w:rPr>
        <w:t>;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-сведения о работе объектов жилищно-коммунального хозяйства и энергетики  в отопительный период;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-методическую помощь по расчетам  движения топлива в отопительный период;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-участие в проведении экспертизы по заключению договоров на поставки топлива; 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-инвентаризация топлива   на отчетные даты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на 01 мая и 01 января);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lastRenderedPageBreak/>
        <w:t>- разработку Инструкции по контролю качества  топлива, поступающего на котельные.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разработка проектов  нормативных правовых  актов  по  коммунальному хозяйству в целях организации своевременной  подготовки объектов жилищно-коммунального хозяйства и  топливно-энергетического комплекса поселений к устойчивой и безаварийной работе в отопительный период;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подписание Актов готовности,  паспортов готовности объектов ЖКХ к отопительному периоду, представление объектов на предмет готовности к отопительному периоду  органам Дальневосточного управления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>;</w:t>
      </w:r>
    </w:p>
    <w:p w:rsidR="0041741E" w:rsidRPr="00E828A1" w:rsidRDefault="004A507D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 w:rsidR="0041741E" w:rsidRPr="00E828A1">
        <w:rPr>
          <w:rFonts w:ascii="Times New Roman" w:hAnsi="Times New Roman" w:cs="Times New Roman"/>
          <w:sz w:val="24"/>
          <w:szCs w:val="24"/>
        </w:rPr>
        <w:t>)  сбор и обработку информации о ходе подготовки и прохождения отопительного периода  на территории поселения;</w:t>
      </w:r>
    </w:p>
    <w:p w:rsidR="0041741E" w:rsidRPr="00E828A1" w:rsidRDefault="004A507D" w:rsidP="00FA15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1741E" w:rsidRPr="00E828A1">
        <w:rPr>
          <w:rFonts w:ascii="Times New Roman" w:hAnsi="Times New Roman" w:cs="Times New Roman"/>
          <w:sz w:val="24"/>
          <w:szCs w:val="24"/>
        </w:rPr>
        <w:t>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="0041741E" w:rsidRPr="00E828A1">
        <w:rPr>
          <w:rFonts w:ascii="Times New Roman" w:hAnsi="Times New Roman" w:cs="Times New Roman"/>
          <w:sz w:val="24"/>
          <w:szCs w:val="24"/>
        </w:rPr>
        <w:t xml:space="preserve">контроль над качеством и надежностью выполнения работ и услуг предприятиями </w:t>
      </w:r>
      <w:proofErr w:type="spellStart"/>
      <w:r w:rsidR="0041741E" w:rsidRPr="00E828A1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41741E" w:rsidRPr="00E828A1">
        <w:rPr>
          <w:rFonts w:ascii="Times New Roman" w:hAnsi="Times New Roman" w:cs="Times New Roman"/>
          <w:sz w:val="24"/>
          <w:szCs w:val="24"/>
        </w:rPr>
        <w:t xml:space="preserve"> – коммунального хозяйства на территории поселения;</w:t>
      </w:r>
    </w:p>
    <w:p w:rsidR="0041741E" w:rsidRPr="00E828A1" w:rsidRDefault="004A507D" w:rsidP="00417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1741E" w:rsidRPr="00E828A1">
        <w:rPr>
          <w:rFonts w:ascii="Times New Roman" w:hAnsi="Times New Roman" w:cs="Times New Roman"/>
          <w:sz w:val="24"/>
          <w:szCs w:val="24"/>
        </w:rPr>
        <w:t>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="0041741E" w:rsidRPr="00E828A1">
        <w:rPr>
          <w:rFonts w:ascii="Times New Roman" w:hAnsi="Times New Roman" w:cs="Times New Roman"/>
          <w:sz w:val="24"/>
          <w:szCs w:val="24"/>
        </w:rPr>
        <w:t xml:space="preserve">сбор и корректировка  информации по техническим характеристикам   коммунальной  инфраструктуры. </w:t>
      </w:r>
    </w:p>
    <w:p w:rsidR="0041741E" w:rsidRPr="00FA15A2" w:rsidRDefault="004A507D" w:rsidP="004A507D">
      <w:pPr>
        <w:pStyle w:val="a4"/>
        <w:widowControl w:val="0"/>
        <w:tabs>
          <w:tab w:val="left" w:pos="1153"/>
        </w:tabs>
        <w:spacing w:line="274" w:lineRule="exac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17)</w:t>
      </w:r>
      <w:r w:rsidR="00FA15A2">
        <w:rPr>
          <w:rFonts w:ascii="Times New Roman" w:hAnsi="Times New Roman" w:cs="Times New Roman"/>
        </w:rPr>
        <w:t xml:space="preserve">  </w:t>
      </w:r>
      <w:r w:rsidR="0041741E" w:rsidRPr="00FA15A2">
        <w:rPr>
          <w:rFonts w:ascii="Times New Roman" w:hAnsi="Times New Roman" w:cs="Times New Roman"/>
        </w:rPr>
        <w:t>разработка проектов нормативных правовых актов о размере платы граждан, проживающих на территории сельсовета за коммунальные услуги;</w:t>
      </w:r>
    </w:p>
    <w:p w:rsidR="0041741E" w:rsidRPr="004A507D" w:rsidRDefault="0041741E" w:rsidP="004A507D">
      <w:pPr>
        <w:pStyle w:val="a4"/>
        <w:widowControl w:val="0"/>
        <w:numPr>
          <w:ilvl w:val="0"/>
          <w:numId w:val="14"/>
        </w:numPr>
        <w:tabs>
          <w:tab w:val="left" w:pos="1392"/>
        </w:tabs>
        <w:spacing w:line="274" w:lineRule="exact"/>
        <w:ind w:left="0" w:firstLine="709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разработка и реализация муниципальных программ в области энергосбережения и повышения энергетической эффективности;</w:t>
      </w:r>
    </w:p>
    <w:p w:rsidR="0041741E" w:rsidRPr="004A507D" w:rsidRDefault="0041741E" w:rsidP="0041741E">
      <w:pPr>
        <w:widowControl w:val="0"/>
        <w:numPr>
          <w:ilvl w:val="0"/>
          <w:numId w:val="14"/>
        </w:numPr>
        <w:tabs>
          <w:tab w:val="left" w:pos="1392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осуществление информационного обеспечения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 xml:space="preserve"> но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РФ,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41741E" w:rsidRPr="004A507D" w:rsidRDefault="0041741E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осуществление иных полномочий в области энергосбережения и повышения энергетической эффективности.</w:t>
      </w:r>
    </w:p>
    <w:p w:rsidR="00416A62" w:rsidRPr="004A507D" w:rsidRDefault="004A507D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16A62" w:rsidRPr="004A507D">
        <w:rPr>
          <w:rFonts w:ascii="Times New Roman" w:hAnsi="Times New Roman" w:cs="Times New Roman"/>
          <w:sz w:val="24"/>
          <w:szCs w:val="24"/>
        </w:rPr>
        <w:t>частие в разработке конкурсной документации для передачи в концессию объектов коммунальной  сферы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согласованию)</w:t>
      </w:r>
      <w:r w:rsidR="00416A62" w:rsidRPr="004A507D">
        <w:rPr>
          <w:rFonts w:ascii="Times New Roman" w:hAnsi="Times New Roman" w:cs="Times New Roman"/>
          <w:sz w:val="24"/>
          <w:szCs w:val="24"/>
        </w:rPr>
        <w:t>.</w:t>
      </w:r>
    </w:p>
    <w:p w:rsidR="00416A62" w:rsidRPr="004A507D" w:rsidRDefault="00416A62" w:rsidP="00FA15A2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 защиту региональных стандартов;</w:t>
      </w:r>
    </w:p>
    <w:p w:rsidR="00416A62" w:rsidRPr="004A507D" w:rsidRDefault="00513AE3" w:rsidP="004A507D">
      <w:pPr>
        <w:pStyle w:val="a4"/>
        <w:numPr>
          <w:ilvl w:val="0"/>
          <w:numId w:val="14"/>
        </w:numPr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мониторинг </w:t>
      </w:r>
      <w:r w:rsidR="00416A62" w:rsidRPr="004A507D">
        <w:rPr>
          <w:rFonts w:ascii="Times New Roman" w:hAnsi="Times New Roman" w:cs="Times New Roman"/>
        </w:rPr>
        <w:t xml:space="preserve"> платы граждан за коммунальные услуги;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проведение оценки доступности платы граждан;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расчет выпадающих доходов в части обеспечения платы граждан;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анализ сводной  информации по собираемости платежей потребителей; 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по предприятиям по реализации твердого топлива населению;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мониторинг ФСТ по тарифам ОКК.</w:t>
      </w:r>
    </w:p>
    <w:p w:rsidR="00416A62" w:rsidRDefault="00513AE3" w:rsidP="00513AE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416A62" w:rsidRPr="004A507D">
        <w:rPr>
          <w:rFonts w:ascii="Times New Roman" w:hAnsi="Times New Roman" w:cs="Times New Roman"/>
          <w:sz w:val="24"/>
          <w:szCs w:val="24"/>
        </w:rPr>
        <w:t xml:space="preserve">  проведения разъяснительно-агитационных мероприятий с целью увеличения собираемости платежей за жилищно-коммунальные услуги и погашения дебиторской задолженности.</w:t>
      </w:r>
    </w:p>
    <w:p w:rsidR="00513AE3" w:rsidRPr="004A507D" w:rsidRDefault="00513AE3" w:rsidP="00513AE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межведомственной  комиссии  с дебиторской задолженностью</w:t>
      </w:r>
    </w:p>
    <w:p w:rsidR="0041741E" w:rsidRPr="004A507D" w:rsidRDefault="0041741E" w:rsidP="00417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41E" w:rsidRPr="004A507D" w:rsidRDefault="0041741E" w:rsidP="0041741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Pr="004A507D">
        <w:rPr>
          <w:rStyle w:val="31"/>
          <w:rFonts w:eastAsia="Arial Unicode MS"/>
        </w:rPr>
        <w:t xml:space="preserve">в предупреждении </w:t>
      </w:r>
      <w:r w:rsidRPr="004A507D">
        <w:rPr>
          <w:rFonts w:ascii="Times New Roman" w:hAnsi="Times New Roman" w:cs="Times New Roman"/>
          <w:b/>
          <w:sz w:val="24"/>
          <w:szCs w:val="24"/>
        </w:rPr>
        <w:t xml:space="preserve">и ликвидации </w:t>
      </w:r>
      <w:r w:rsidRPr="004A507D">
        <w:rPr>
          <w:rStyle w:val="31"/>
          <w:rFonts w:eastAsia="Arial Unicode MS"/>
        </w:rPr>
        <w:t xml:space="preserve">последствий </w:t>
      </w:r>
      <w:r w:rsidRPr="004A507D">
        <w:rPr>
          <w:rFonts w:ascii="Times New Roman" w:hAnsi="Times New Roman" w:cs="Times New Roman"/>
          <w:b/>
          <w:sz w:val="24"/>
          <w:szCs w:val="24"/>
        </w:rPr>
        <w:t xml:space="preserve">чрезвычайных ситуаций в границах </w:t>
      </w:r>
      <w:r w:rsidRPr="004A507D">
        <w:rPr>
          <w:rStyle w:val="31"/>
          <w:rFonts w:eastAsia="Arial Unicode MS"/>
        </w:rPr>
        <w:t>поселения</w:t>
      </w:r>
      <w:r w:rsidRPr="004A507D">
        <w:rPr>
          <w:rFonts w:ascii="Times New Roman" w:hAnsi="Times New Roman" w:cs="Times New Roman"/>
          <w:b/>
          <w:sz w:val="24"/>
          <w:szCs w:val="24"/>
        </w:rPr>
        <w:t xml:space="preserve"> включает в себя:</w:t>
      </w:r>
    </w:p>
    <w:p w:rsidR="0041741E" w:rsidRPr="004A507D" w:rsidRDefault="0041741E" w:rsidP="006D7F4A">
      <w:pPr>
        <w:pStyle w:val="a4"/>
        <w:numPr>
          <w:ilvl w:val="0"/>
          <w:numId w:val="11"/>
        </w:numPr>
        <w:tabs>
          <w:tab w:val="clear" w:pos="928"/>
          <w:tab w:val="num" w:pos="0"/>
        </w:tabs>
        <w:ind w:left="0" w:firstLine="567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разработку проекта  муниципального контракта на привлечение сил и средств на случаи возникновения и ликвидации чрезвычайной ситуации;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расчет сил и сре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я ликвидации ЧС;</w:t>
      </w:r>
    </w:p>
    <w:p w:rsidR="0041741E" w:rsidRPr="004A507D" w:rsidRDefault="0041741E" w:rsidP="006D7F4A">
      <w:pPr>
        <w:numPr>
          <w:ilvl w:val="0"/>
          <w:numId w:val="11"/>
        </w:numPr>
        <w:tabs>
          <w:tab w:val="clear" w:pos="9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подготовку, согласование  конкурсной документации  по реализации мероприятий по предотвращению ГО и ЧС;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контроль за осуществлением  поставки товаров, выполнением работ и услуг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 xml:space="preserve"> сроками исполнения муниципальных контрактов;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lastRenderedPageBreak/>
        <w:t xml:space="preserve"> подготовка документов для оплаты товаров, работ и услуг после исполнения муниципальных контрактов.</w:t>
      </w:r>
    </w:p>
    <w:p w:rsidR="0041741E" w:rsidRPr="004A507D" w:rsidRDefault="0041741E" w:rsidP="0041741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НПА о Порядке работы независимых передвижных источников электроснабжения при отключении  электроэнергии на объектах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тепло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водоснабжения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>.</w:t>
      </w:r>
    </w:p>
    <w:p w:rsidR="0041741E" w:rsidRPr="004A507D" w:rsidRDefault="0041741E" w:rsidP="0041741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контроль по созданию необходимого количества аварийно-восстановительных бригад, укомплектованных квалифицированными специалистами,  разработка и утверждение типовой инструкции по ликвидации аварий на объектах жилищно-коммунального и энергетического хозяйства.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контроль над готовностью  резервных источников электроснабжения муниципальных котельных.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контроль  над подготовкой жилищного фонда и объектов  коммунальной инфраструктуры к отопительному периоду.</w:t>
      </w: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</w:rPr>
      </w:pP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</w:rPr>
      </w:pPr>
      <w:r w:rsidRPr="004A507D">
        <w:rPr>
          <w:rFonts w:ascii="Times New Roman" w:hAnsi="Times New Roman" w:cs="Times New Roman"/>
          <w:b/>
        </w:rPr>
        <w:t xml:space="preserve">Участие в организации деятельности по сбору </w:t>
      </w:r>
      <w:r w:rsidRPr="004A507D">
        <w:rPr>
          <w:rStyle w:val="31"/>
          <w:rFonts w:eastAsia="Arial Unicode MS"/>
        </w:rPr>
        <w:t xml:space="preserve">(в том </w:t>
      </w:r>
      <w:r w:rsidRPr="004A507D">
        <w:rPr>
          <w:rFonts w:ascii="Times New Roman" w:hAnsi="Times New Roman" w:cs="Times New Roman"/>
          <w:b/>
        </w:rPr>
        <w:t xml:space="preserve">числе раздельному сбору) и транспортированию твердых коммунальных </w:t>
      </w:r>
      <w:r w:rsidRPr="004A507D">
        <w:rPr>
          <w:rStyle w:val="31"/>
          <w:rFonts w:eastAsia="Arial Unicode MS"/>
        </w:rPr>
        <w:t xml:space="preserve">отходов на </w:t>
      </w:r>
      <w:r w:rsidRPr="004A507D">
        <w:rPr>
          <w:rFonts w:ascii="Times New Roman" w:hAnsi="Times New Roman" w:cs="Times New Roman"/>
          <w:b/>
        </w:rPr>
        <w:t>территории   сельсовета.</w:t>
      </w:r>
    </w:p>
    <w:p w:rsidR="0052733D" w:rsidRPr="004A507D" w:rsidRDefault="00513AE3" w:rsidP="002215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</w:t>
      </w:r>
      <w:r w:rsidR="0052733D" w:rsidRPr="004A507D">
        <w:rPr>
          <w:rFonts w:ascii="Times New Roman" w:eastAsia="Times New Roman" w:hAnsi="Times New Roman" w:cs="Times New Roman"/>
          <w:sz w:val="24"/>
          <w:szCs w:val="24"/>
        </w:rPr>
        <w:t>) Взаимодействие с региональным оператором по вывозу ТКО.</w:t>
      </w:r>
    </w:p>
    <w:p w:rsidR="0052733D" w:rsidRPr="004A507D" w:rsidRDefault="00513AE3" w:rsidP="002215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32919" w:rsidRPr="004A507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2733D" w:rsidRPr="004A507D">
        <w:rPr>
          <w:rFonts w:ascii="Times New Roman" w:eastAsia="Times New Roman" w:hAnsi="Times New Roman" w:cs="Times New Roman"/>
          <w:sz w:val="24"/>
          <w:szCs w:val="24"/>
        </w:rPr>
        <w:t>) Участие в обустройстве мест накопления ТКО на территории сельсовета.</w:t>
      </w: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</w:rPr>
      </w:pP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</w:rPr>
      </w:pP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  <w:b/>
        </w:rPr>
        <w:t xml:space="preserve"> Организация сбора </w:t>
      </w:r>
      <w:proofErr w:type="gramStart"/>
      <w:r w:rsidRPr="004A507D">
        <w:rPr>
          <w:rFonts w:ascii="Times New Roman" w:hAnsi="Times New Roman" w:cs="Times New Roman"/>
          <w:b/>
        </w:rPr>
        <w:t>статистических показателей, характеризующих состояние жилищно-коммунального хозяйства</w:t>
      </w:r>
      <w:r w:rsidRPr="004A507D">
        <w:rPr>
          <w:rFonts w:ascii="Times New Roman" w:hAnsi="Times New Roman" w:cs="Times New Roman"/>
        </w:rPr>
        <w:t xml:space="preserve"> </w:t>
      </w:r>
      <w:r w:rsidRPr="004A507D">
        <w:rPr>
          <w:rFonts w:ascii="Times New Roman" w:hAnsi="Times New Roman" w:cs="Times New Roman"/>
          <w:b/>
        </w:rPr>
        <w:t>включает</w:t>
      </w:r>
      <w:proofErr w:type="gramEnd"/>
      <w:r w:rsidRPr="004A507D">
        <w:rPr>
          <w:rFonts w:ascii="Times New Roman" w:hAnsi="Times New Roman" w:cs="Times New Roman"/>
          <w:b/>
        </w:rPr>
        <w:t xml:space="preserve"> в себя:</w:t>
      </w:r>
    </w:p>
    <w:p w:rsidR="0041741E" w:rsidRPr="00513AE3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513AE3">
        <w:rPr>
          <w:rFonts w:ascii="Times New Roman" w:hAnsi="Times New Roman" w:cs="Times New Roman"/>
        </w:rPr>
        <w:t>мониторинг обеспечения населения ЖКУ;</w:t>
      </w:r>
      <w:r w:rsidR="00513AE3" w:rsidRPr="00513AE3">
        <w:rPr>
          <w:rFonts w:ascii="Times New Roman" w:hAnsi="Times New Roman" w:cs="Times New Roman"/>
        </w:rPr>
        <w:t xml:space="preserve"> </w:t>
      </w:r>
      <w:r w:rsidRPr="00513AE3">
        <w:rPr>
          <w:rFonts w:ascii="Times New Roman" w:hAnsi="Times New Roman" w:cs="Times New Roman"/>
        </w:rPr>
        <w:t xml:space="preserve">             ежемесячный мониторинг о ситуации на рынке труда по организациям ЖКХ;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доклад о платежах населения;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 22-ЖКХ</w:t>
      </w:r>
      <w:r w:rsidR="00513AE3">
        <w:rPr>
          <w:rFonts w:ascii="Times New Roman" w:hAnsi="Times New Roman" w:cs="Times New Roman"/>
          <w:sz w:val="24"/>
          <w:szCs w:val="24"/>
        </w:rPr>
        <w:t xml:space="preserve"> </w:t>
      </w:r>
      <w:r w:rsidRPr="004A507D">
        <w:rPr>
          <w:rFonts w:ascii="Times New Roman" w:hAnsi="Times New Roman" w:cs="Times New Roman"/>
          <w:sz w:val="24"/>
          <w:szCs w:val="24"/>
        </w:rPr>
        <w:t>(реформа);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информация по просроченной задолженности по заработной плате;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о НВВ по тепловой энергии в части населения;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ежемесячный мониторинг кредиторской и дебиторской задолженности предприятий ЖКХ;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о мобилизации доходов и уровне сборов предприятиями ЖКХ;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 22-ЖК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сводная);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сведения о реформировании ЖКХ;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сведения о претензионной работе;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ежеквартальная сверка претензионной работы с судебными приставами;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о договорах на поставку топлива;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ЖКХ – селектор;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1-ЖК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зима);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ежемесячный отчет по установленным приборам учета энергоресурсов в жилищном фонде;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работу в системе ЕИАС ФСТ по вводу данных Раздел 3. «Сведения о реформировании жилищно-коммунального хозяйства в соответствии с условиями предоставления финансовой поддержки за счет средств  Фонда»;  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отчет об исполнении мероприятий, предусмотренных Планом действий по привлечению в жилищно-коммунальное хозяйство частных инвестиций, утвержденного распоряжением Правительства РФ от  22.08.2011 № 1493-р;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отчет об исполнении мероприятий, предусмотренных комплексом мер («дорожная карта») по развитию жилищно-коммунального хозяйства Амурской области, расположенных на территории муниципальных образований, в соответствии с постановлением Правительства Амурской области от 17.02.2015 № 17</w:t>
      </w:r>
      <w:r w:rsidR="00453E79" w:rsidRPr="004A507D">
        <w:rPr>
          <w:rFonts w:ascii="Times New Roman" w:hAnsi="Times New Roman" w:cs="Times New Roman"/>
        </w:rPr>
        <w:t xml:space="preserve"> (еже</w:t>
      </w:r>
      <w:r w:rsidRPr="004A507D">
        <w:rPr>
          <w:rFonts w:ascii="Times New Roman" w:hAnsi="Times New Roman" w:cs="Times New Roman"/>
        </w:rPr>
        <w:t xml:space="preserve">квартально); 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993" w:hanging="426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lastRenderedPageBreak/>
        <w:t>отчет о выполнении графиков передачи в концессию объектов коммунальной сферы, расположенных в поселе</w:t>
      </w:r>
      <w:r w:rsidR="00BC45D8">
        <w:rPr>
          <w:rFonts w:ascii="Times New Roman" w:hAnsi="Times New Roman" w:cs="Times New Roman"/>
        </w:rPr>
        <w:t>ниях района, сведений  о заключенных концессионных соглашениях,  работа  в системе  ГАС «Управление».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ежемесячной информации о задолженности перед поставщиками тепловой энергии организаций, финансируемых из областного и местного бюджетов;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ежеквартального отчета о задолженности потребителей энергетических ресурсов в разрезе организаций;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ежеквартальной информации по жилищному фонду (общая площадь помещений);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информации по проведению конкурсов по отбору управляющей компании (ежеквартально);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информации для осуществления мониторинга использования жилищного фонда и обеспечения его сохранности в субъектах Российской Федерации.</w:t>
      </w:r>
    </w:p>
    <w:p w:rsidR="00453E79" w:rsidRPr="004A507D" w:rsidRDefault="00453E79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Предоставление информации по проведению конкурсов по отбору управляющей компании </w:t>
      </w:r>
      <w:proofErr w:type="gramStart"/>
      <w:r w:rsidRPr="004A507D">
        <w:rPr>
          <w:rFonts w:ascii="Times New Roman" w:hAnsi="Times New Roman" w:cs="Times New Roman"/>
        </w:rPr>
        <w:t xml:space="preserve">( </w:t>
      </w:r>
      <w:proofErr w:type="gramEnd"/>
      <w:r w:rsidRPr="004A507D">
        <w:rPr>
          <w:rFonts w:ascii="Times New Roman" w:hAnsi="Times New Roman" w:cs="Times New Roman"/>
        </w:rPr>
        <w:t>ежеквартально)</w:t>
      </w:r>
    </w:p>
    <w:p w:rsidR="0041741E" w:rsidRPr="004A507D" w:rsidRDefault="0041741E" w:rsidP="0041741E">
      <w:pPr>
        <w:pStyle w:val="a4"/>
        <w:ind w:left="0"/>
        <w:rPr>
          <w:rFonts w:ascii="Times New Roman" w:hAnsi="Times New Roman" w:cs="Times New Roman"/>
        </w:rPr>
      </w:pPr>
    </w:p>
    <w:p w:rsidR="0041741E" w:rsidRPr="004A507D" w:rsidRDefault="0041741E" w:rsidP="00417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>Корректировка  программы комплексного развития систем коммунальной инфраструктуры.</w:t>
      </w:r>
    </w:p>
    <w:p w:rsidR="0041741E" w:rsidRPr="004A507D" w:rsidRDefault="0041741E" w:rsidP="0041741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внесение изменений в Программу;</w:t>
      </w:r>
    </w:p>
    <w:p w:rsidR="0041741E" w:rsidRPr="004A507D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проведение согласования, утверждение проекта  Программы с учетом изменений;</w:t>
      </w:r>
    </w:p>
    <w:p w:rsidR="0041741E" w:rsidRPr="004A507D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разработку технических заданий для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 xml:space="preserve"> организаций. </w:t>
      </w:r>
    </w:p>
    <w:p w:rsidR="002215BB" w:rsidRPr="004A507D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2215BB" w:rsidRPr="004A507D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41741E" w:rsidRPr="004A507D" w:rsidRDefault="0041741E" w:rsidP="006D7F4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>Сопровождение и организация мероприятий  программы 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</w:t>
      </w:r>
      <w:r w:rsidR="00FA15A2" w:rsidRPr="004A507D">
        <w:rPr>
          <w:rFonts w:ascii="Times New Roman" w:hAnsi="Times New Roman" w:cs="Times New Roman"/>
          <w:b/>
          <w:sz w:val="24"/>
          <w:szCs w:val="24"/>
        </w:rPr>
        <w:t>ского района</w:t>
      </w:r>
      <w:r w:rsidRPr="004A507D">
        <w:rPr>
          <w:rFonts w:ascii="Times New Roman" w:hAnsi="Times New Roman" w:cs="Times New Roman"/>
          <w:b/>
          <w:sz w:val="24"/>
          <w:szCs w:val="24"/>
        </w:rPr>
        <w:t>» (далее – Программа) включает в себя:</w:t>
      </w:r>
    </w:p>
    <w:p w:rsidR="0041741E" w:rsidRPr="004A507D" w:rsidRDefault="0041741E" w:rsidP="00C37E3C">
      <w:pPr>
        <w:pStyle w:val="a4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разработку проектов подпрограммы и внесение изменений в Программу 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</w:t>
      </w:r>
      <w:r w:rsidR="00BC45D8">
        <w:rPr>
          <w:rFonts w:ascii="Times New Roman" w:hAnsi="Times New Roman" w:cs="Times New Roman"/>
        </w:rPr>
        <w:t xml:space="preserve">ского района </w:t>
      </w:r>
      <w:r w:rsidRPr="004A507D">
        <w:rPr>
          <w:rFonts w:ascii="Times New Roman" w:hAnsi="Times New Roman" w:cs="Times New Roman"/>
        </w:rPr>
        <w:t xml:space="preserve">» </w:t>
      </w:r>
      <w:proofErr w:type="gramStart"/>
      <w:r w:rsidRPr="004A507D">
        <w:rPr>
          <w:rFonts w:ascii="Times New Roman" w:hAnsi="Times New Roman" w:cs="Times New Roman"/>
        </w:rPr>
        <w:t xml:space="preserve">( </w:t>
      </w:r>
      <w:proofErr w:type="gramEnd"/>
      <w:r w:rsidRPr="004A507D">
        <w:rPr>
          <w:rFonts w:ascii="Times New Roman" w:hAnsi="Times New Roman" w:cs="Times New Roman"/>
        </w:rPr>
        <w:t>далее – Программа);</w:t>
      </w:r>
    </w:p>
    <w:p w:rsidR="0041741E" w:rsidRPr="004A507D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подготовку информации по сельсовету о </w:t>
      </w:r>
      <w:proofErr w:type="spellStart"/>
      <w:r w:rsidRPr="004A507D">
        <w:rPr>
          <w:rFonts w:ascii="Times New Roman" w:hAnsi="Times New Roman" w:cs="Times New Roman"/>
        </w:rPr>
        <w:t>софинансировании</w:t>
      </w:r>
      <w:proofErr w:type="spellEnd"/>
      <w:r w:rsidRPr="004A507D">
        <w:rPr>
          <w:rFonts w:ascii="Times New Roman" w:hAnsi="Times New Roman" w:cs="Times New Roman"/>
        </w:rPr>
        <w:t xml:space="preserve"> мероприятий  Программы.</w:t>
      </w:r>
    </w:p>
    <w:p w:rsidR="0041741E" w:rsidRPr="004A507D" w:rsidRDefault="0041741E" w:rsidP="00BC45D8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709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внесение изменений в Программу Благовещенского района;</w:t>
      </w:r>
    </w:p>
    <w:p w:rsidR="0041741E" w:rsidRPr="004A507D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проведение согласования, утверждение проекта  Программы с учетом изменений; </w:t>
      </w:r>
    </w:p>
    <w:p w:rsidR="0041741E" w:rsidRDefault="0041741E" w:rsidP="00BC45D8">
      <w:pPr>
        <w:pStyle w:val="a4"/>
        <w:widowControl w:val="0"/>
        <w:numPr>
          <w:ilvl w:val="0"/>
          <w:numId w:val="9"/>
        </w:numPr>
        <w:tabs>
          <w:tab w:val="clear" w:pos="720"/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подготовку  технической  документации  по реализации мероприятий  Программы; </w:t>
      </w:r>
    </w:p>
    <w:p w:rsidR="003479EE" w:rsidRPr="004A507D" w:rsidRDefault="0041741E" w:rsidP="003479EE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-510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 </w:t>
      </w:r>
      <w:proofErr w:type="gramStart"/>
      <w:r w:rsidRPr="004A507D">
        <w:rPr>
          <w:rFonts w:ascii="Times New Roman" w:hAnsi="Times New Roman" w:cs="Times New Roman"/>
        </w:rPr>
        <w:t>контроль за</w:t>
      </w:r>
      <w:proofErr w:type="gramEnd"/>
      <w:r w:rsidRPr="004A507D">
        <w:rPr>
          <w:rFonts w:ascii="Times New Roman" w:hAnsi="Times New Roman" w:cs="Times New Roman"/>
        </w:rPr>
        <w:t xml:space="preserve"> осуществлением  поставки тов</w:t>
      </w:r>
      <w:r w:rsidR="00CD7390" w:rsidRPr="004A507D">
        <w:rPr>
          <w:rFonts w:ascii="Times New Roman" w:hAnsi="Times New Roman" w:cs="Times New Roman"/>
        </w:rPr>
        <w:t>аров, выполнением работ и услуг,</w:t>
      </w:r>
      <w:r w:rsidR="003479EE" w:rsidRPr="003479EE">
        <w:rPr>
          <w:rFonts w:ascii="Times New Roman" w:hAnsi="Times New Roman" w:cs="Times New Roman"/>
        </w:rPr>
        <w:t xml:space="preserve"> </w:t>
      </w:r>
      <w:r w:rsidR="003479EE" w:rsidRPr="004A507D">
        <w:rPr>
          <w:rFonts w:ascii="Times New Roman" w:hAnsi="Times New Roman" w:cs="Times New Roman"/>
        </w:rPr>
        <w:t>за сроками исполнения муниципальных контрактов;</w:t>
      </w:r>
    </w:p>
    <w:p w:rsidR="0041741E" w:rsidRPr="004A507D" w:rsidRDefault="0041741E" w:rsidP="00BC45D8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-510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осуществление </w:t>
      </w:r>
      <w:proofErr w:type="gramStart"/>
      <w:r w:rsidRPr="004A507D">
        <w:rPr>
          <w:rFonts w:ascii="Times New Roman" w:hAnsi="Times New Roman" w:cs="Times New Roman"/>
        </w:rPr>
        <w:t>контроля за</w:t>
      </w:r>
      <w:proofErr w:type="gramEnd"/>
      <w:r w:rsidRPr="004A507D">
        <w:rPr>
          <w:rFonts w:ascii="Times New Roman" w:hAnsi="Times New Roman" w:cs="Times New Roman"/>
        </w:rPr>
        <w:t xml:space="preserve"> сроками исполнения муниципальных контрактов;</w:t>
      </w:r>
    </w:p>
    <w:p w:rsidR="0041741E" w:rsidRPr="004A507D" w:rsidRDefault="0041741E" w:rsidP="00BC45D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подг</w:t>
      </w:r>
      <w:r w:rsidR="00BC45D8">
        <w:rPr>
          <w:rFonts w:ascii="Times New Roman" w:hAnsi="Times New Roman" w:cs="Times New Roman"/>
        </w:rPr>
        <w:t xml:space="preserve">отовку  промежуточной информации </w:t>
      </w:r>
      <w:r w:rsidR="00CD7390" w:rsidRPr="004A507D">
        <w:rPr>
          <w:rFonts w:ascii="Times New Roman" w:hAnsi="Times New Roman" w:cs="Times New Roman"/>
        </w:rPr>
        <w:t xml:space="preserve"> </w:t>
      </w:r>
      <w:r w:rsidRPr="004A507D">
        <w:rPr>
          <w:rFonts w:ascii="Times New Roman" w:hAnsi="Times New Roman" w:cs="Times New Roman"/>
        </w:rPr>
        <w:t xml:space="preserve">  по использованию бюджетных сре</w:t>
      </w:r>
      <w:proofErr w:type="gramStart"/>
      <w:r w:rsidRPr="004A507D">
        <w:rPr>
          <w:rFonts w:ascii="Times New Roman" w:hAnsi="Times New Roman" w:cs="Times New Roman"/>
        </w:rPr>
        <w:t>дств дл</w:t>
      </w:r>
      <w:proofErr w:type="gramEnd"/>
      <w:r w:rsidRPr="004A507D">
        <w:rPr>
          <w:rFonts w:ascii="Times New Roman" w:hAnsi="Times New Roman" w:cs="Times New Roman"/>
        </w:rPr>
        <w:t>я реализации мероприятий  Программы;</w:t>
      </w:r>
    </w:p>
    <w:p w:rsidR="0041741E" w:rsidRPr="004A507D" w:rsidRDefault="0041741E" w:rsidP="00BC45D8">
      <w:pPr>
        <w:pStyle w:val="a4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lastRenderedPageBreak/>
        <w:t>подготовку отчетности по использованию бюджетных средст</w:t>
      </w:r>
      <w:r w:rsidR="00F84AFA">
        <w:rPr>
          <w:rFonts w:ascii="Times New Roman" w:hAnsi="Times New Roman" w:cs="Times New Roman"/>
        </w:rPr>
        <w:t>в по  реализации мероприятий  Программы</w:t>
      </w:r>
      <w:r w:rsidRPr="004A507D">
        <w:rPr>
          <w:rFonts w:ascii="Times New Roman" w:hAnsi="Times New Roman" w:cs="Times New Roman"/>
        </w:rPr>
        <w:t>;</w:t>
      </w:r>
    </w:p>
    <w:p w:rsidR="0041741E" w:rsidRPr="004A507D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ежемесячные</w:t>
      </w:r>
      <w:r w:rsidR="00F84AFA">
        <w:rPr>
          <w:rFonts w:ascii="Times New Roman" w:hAnsi="Times New Roman" w:cs="Times New Roman"/>
          <w:sz w:val="24"/>
          <w:szCs w:val="24"/>
        </w:rPr>
        <w:t xml:space="preserve">, ежеквартальные </w:t>
      </w:r>
      <w:r w:rsidRPr="004A507D">
        <w:rPr>
          <w:rFonts w:ascii="Times New Roman" w:hAnsi="Times New Roman" w:cs="Times New Roman"/>
          <w:sz w:val="24"/>
          <w:szCs w:val="24"/>
        </w:rPr>
        <w:t xml:space="preserve"> отчеты в ГИС (Государственную Информационную Систему) «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>»:</w:t>
      </w:r>
    </w:p>
    <w:p w:rsidR="0041741E" w:rsidRPr="004A507D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- </w:t>
      </w:r>
      <w:r w:rsidR="0041741E" w:rsidRPr="004A507D">
        <w:rPr>
          <w:rFonts w:ascii="Times New Roman" w:hAnsi="Times New Roman" w:cs="Times New Roman"/>
        </w:rPr>
        <w:t xml:space="preserve">отчет о количестве зданий, строений и сооружений, вводимых в эксплуатацию в соответствии с требованиями энергетической эффективности. </w:t>
      </w:r>
    </w:p>
    <w:p w:rsidR="0041741E" w:rsidRPr="004A507D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- </w:t>
      </w:r>
      <w:r w:rsidR="0041741E" w:rsidRPr="004A507D">
        <w:rPr>
          <w:rFonts w:ascii="Times New Roman" w:hAnsi="Times New Roman" w:cs="Times New Roman"/>
        </w:rPr>
        <w:t xml:space="preserve">отчет о муниципальных нормативных </w:t>
      </w:r>
      <w:proofErr w:type="gramStart"/>
      <w:r w:rsidR="0041741E" w:rsidRPr="004A507D">
        <w:rPr>
          <w:rFonts w:ascii="Times New Roman" w:hAnsi="Times New Roman" w:cs="Times New Roman"/>
        </w:rPr>
        <w:t>актах</w:t>
      </w:r>
      <w:proofErr w:type="gramEnd"/>
      <w:r w:rsidR="0041741E" w:rsidRPr="004A507D">
        <w:rPr>
          <w:rFonts w:ascii="Times New Roman" w:hAnsi="Times New Roman" w:cs="Times New Roman"/>
        </w:rPr>
        <w:t xml:space="preserve"> об энергосбережении и о повышении энергетической эффективности.</w:t>
      </w:r>
    </w:p>
    <w:p w:rsidR="0041741E" w:rsidRPr="004A507D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- </w:t>
      </w:r>
      <w:r w:rsidR="0041741E" w:rsidRPr="004A507D">
        <w:rPr>
          <w:rFonts w:ascii="Times New Roman" w:hAnsi="Times New Roman" w:cs="Times New Roman"/>
        </w:rPr>
        <w:t>отчет об объеме  потребления энергоресурсов   (жилищный фонд, бюджетники и т.д.).</w:t>
      </w:r>
    </w:p>
    <w:p w:rsidR="0041741E" w:rsidRPr="004A507D" w:rsidRDefault="00F84AFA" w:rsidP="00F84AFA">
      <w:pPr>
        <w:pStyle w:val="a4"/>
        <w:ind w:left="993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41741E" w:rsidRPr="004A507D">
        <w:rPr>
          <w:rFonts w:ascii="Times New Roman" w:hAnsi="Times New Roman" w:cs="Times New Roman"/>
        </w:rPr>
        <w:t>отчет о ходе исполнения муниципальной Подпрограммы № 2.</w:t>
      </w:r>
    </w:p>
    <w:p w:rsidR="0041741E" w:rsidRPr="004A507D" w:rsidRDefault="00F84AFA" w:rsidP="00F84AFA">
      <w:pPr>
        <w:pStyle w:val="a4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</w:t>
      </w:r>
      <w:r w:rsidR="006D7F4A" w:rsidRPr="004A507D">
        <w:rPr>
          <w:rFonts w:ascii="Times New Roman" w:hAnsi="Times New Roman" w:cs="Times New Roman"/>
        </w:rPr>
        <w:t>о</w:t>
      </w:r>
      <w:r w:rsidR="0041741E" w:rsidRPr="004A507D">
        <w:rPr>
          <w:rFonts w:ascii="Times New Roman" w:hAnsi="Times New Roman" w:cs="Times New Roman"/>
        </w:rPr>
        <w:t>тчет о ходе и результатах осуществления мероприятий по энергосбережению и повышению энергетической эффективности в муниципальном жилищном фонде.</w:t>
      </w:r>
    </w:p>
    <w:p w:rsidR="0041741E" w:rsidRPr="004A507D" w:rsidRDefault="00F84AFA" w:rsidP="00F84AFA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41741E" w:rsidRPr="004A507D">
        <w:rPr>
          <w:rFonts w:ascii="Times New Roman" w:hAnsi="Times New Roman" w:cs="Times New Roman"/>
          <w:sz w:val="24"/>
          <w:szCs w:val="24"/>
        </w:rPr>
        <w:t>отчет о ходе реализации мероприятий по энергосбережению и повышению энергетической эффективности систем коммунальной инфраструктуры;</w:t>
      </w:r>
    </w:p>
    <w:p w:rsidR="0041741E" w:rsidRPr="004A507D" w:rsidRDefault="00F84AFA" w:rsidP="00F84AFA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41741E" w:rsidRPr="004A507D">
        <w:rPr>
          <w:rFonts w:ascii="Times New Roman" w:hAnsi="Times New Roman" w:cs="Times New Roman"/>
          <w:sz w:val="24"/>
          <w:szCs w:val="24"/>
        </w:rPr>
        <w:t xml:space="preserve">отчет об объемах потребления энергоресурсов (электроэнергии, </w:t>
      </w:r>
      <w:proofErr w:type="spellStart"/>
      <w:r w:rsidR="0041741E" w:rsidRPr="004A507D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="0041741E" w:rsidRPr="004A507D">
        <w:rPr>
          <w:rFonts w:ascii="Times New Roman" w:hAnsi="Times New Roman" w:cs="Times New Roman"/>
          <w:sz w:val="24"/>
          <w:szCs w:val="24"/>
        </w:rPr>
        <w:t>, воды);</w:t>
      </w:r>
    </w:p>
    <w:p w:rsidR="0041741E" w:rsidRPr="004A507D" w:rsidRDefault="00F84AFA" w:rsidP="00F84AFA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41741E" w:rsidRPr="004A507D">
        <w:rPr>
          <w:rFonts w:ascii="Times New Roman" w:hAnsi="Times New Roman" w:cs="Times New Roman"/>
          <w:sz w:val="24"/>
          <w:szCs w:val="24"/>
        </w:rPr>
        <w:t xml:space="preserve"> отчет по установленным приборам учета энергоресурсов;</w:t>
      </w:r>
    </w:p>
    <w:p w:rsidR="0041741E" w:rsidRPr="004A507D" w:rsidRDefault="0041741E" w:rsidP="00FA15A2">
      <w:pPr>
        <w:pStyle w:val="a4"/>
        <w:numPr>
          <w:ilvl w:val="0"/>
          <w:numId w:val="9"/>
        </w:numPr>
        <w:ind w:firstLine="273"/>
        <w:rPr>
          <w:rFonts w:ascii="Times New Roman" w:hAnsi="Times New Roman" w:cs="Times New Roman"/>
          <w:b/>
        </w:rPr>
      </w:pPr>
      <w:r w:rsidRPr="004A507D">
        <w:rPr>
          <w:rFonts w:ascii="Times New Roman" w:hAnsi="Times New Roman" w:cs="Times New Roman"/>
        </w:rPr>
        <w:t>обеспечение своевременности и достоверности заполнения Деклараций в информационной системе Модуль «</w:t>
      </w:r>
      <w:proofErr w:type="spellStart"/>
      <w:r w:rsidRPr="004A507D">
        <w:rPr>
          <w:rFonts w:ascii="Times New Roman" w:hAnsi="Times New Roman" w:cs="Times New Roman"/>
        </w:rPr>
        <w:t>Э</w:t>
      </w:r>
      <w:r w:rsidR="00F84AFA">
        <w:rPr>
          <w:rFonts w:ascii="Times New Roman" w:hAnsi="Times New Roman" w:cs="Times New Roman"/>
        </w:rPr>
        <w:t>нергоэффективность</w:t>
      </w:r>
      <w:proofErr w:type="spellEnd"/>
      <w:r w:rsidR="00F84AFA">
        <w:rPr>
          <w:rFonts w:ascii="Times New Roman" w:hAnsi="Times New Roman" w:cs="Times New Roman"/>
        </w:rPr>
        <w:t>» сельсоветом</w:t>
      </w:r>
      <w:proofErr w:type="gramStart"/>
      <w:r w:rsidR="00F84AFA">
        <w:rPr>
          <w:rFonts w:ascii="Times New Roman" w:hAnsi="Times New Roman" w:cs="Times New Roman"/>
        </w:rPr>
        <w:t xml:space="preserve"> </w:t>
      </w:r>
      <w:r w:rsidRPr="004A507D">
        <w:rPr>
          <w:rFonts w:ascii="Times New Roman" w:hAnsi="Times New Roman" w:cs="Times New Roman"/>
        </w:rPr>
        <w:t>.</w:t>
      </w:r>
      <w:proofErr w:type="gramEnd"/>
    </w:p>
    <w:p w:rsidR="002215BB" w:rsidRPr="004A507D" w:rsidRDefault="002215BB" w:rsidP="002215BB">
      <w:pPr>
        <w:pStyle w:val="a4"/>
        <w:ind w:left="993"/>
        <w:rPr>
          <w:rFonts w:ascii="Times New Roman" w:hAnsi="Times New Roman" w:cs="Times New Roman"/>
          <w:b/>
        </w:rPr>
      </w:pPr>
    </w:p>
    <w:p w:rsidR="00FA15A2" w:rsidRPr="004A507D" w:rsidRDefault="00FA15A2" w:rsidP="00FA15A2">
      <w:pPr>
        <w:pStyle w:val="a4"/>
        <w:ind w:left="993"/>
        <w:rPr>
          <w:rFonts w:ascii="Times New Roman" w:hAnsi="Times New Roman" w:cs="Times New Roman"/>
          <w:b/>
        </w:rPr>
      </w:pPr>
    </w:p>
    <w:p w:rsidR="009E453F" w:rsidRPr="004A507D" w:rsidRDefault="009E453F" w:rsidP="009E453F">
      <w:pPr>
        <w:pStyle w:val="30"/>
        <w:numPr>
          <w:ilvl w:val="0"/>
          <w:numId w:val="5"/>
        </w:numPr>
        <w:shd w:val="clear" w:color="auto" w:fill="auto"/>
        <w:tabs>
          <w:tab w:val="left" w:pos="1114"/>
        </w:tabs>
        <w:spacing w:after="244" w:line="278" w:lineRule="exact"/>
        <w:ind w:left="1140" w:right="720" w:hanging="360"/>
        <w:rPr>
          <w:sz w:val="24"/>
          <w:szCs w:val="24"/>
        </w:rPr>
      </w:pPr>
      <w:r w:rsidRPr="004A507D">
        <w:rPr>
          <w:sz w:val="24"/>
          <w:szCs w:val="24"/>
        </w:rPr>
        <w:t>ПОРЯДОК ОПРЕДЕЛЕНИЯ ЕЖЕГОДНОГО ОБЪЕМА СУБВЕНЦИИ ПО ПЕРЕДАЧЕ ОСУЩЕСТВЛЕНИЯ ЧАСТИ ПОЛНОМОЧИЙ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r w:rsidRPr="004A507D">
        <w:rPr>
          <w:sz w:val="24"/>
          <w:szCs w:val="24"/>
        </w:rPr>
        <w:t>Передача осуществления части полномочий по предмету настоящего соглашения осуществляется за счет межбюджетных т</w:t>
      </w:r>
      <w:r w:rsidR="00F84AFA">
        <w:rPr>
          <w:sz w:val="24"/>
          <w:szCs w:val="24"/>
        </w:rPr>
        <w:t>рансфертов, предоставляемых 2021</w:t>
      </w:r>
      <w:r w:rsidR="00432919" w:rsidRPr="004A507D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 xml:space="preserve"> году Администрацией поселения, в бюджет Благовещенского района.</w:t>
      </w:r>
    </w:p>
    <w:p w:rsidR="009E453F" w:rsidRPr="007266C9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r w:rsidRPr="007266C9">
        <w:rPr>
          <w:sz w:val="24"/>
          <w:szCs w:val="24"/>
        </w:rPr>
        <w:t>Объем межбюджетных трансфертов, необходимых для осуществления передаваем</w:t>
      </w:r>
      <w:r w:rsidR="007266C9" w:rsidRPr="007266C9">
        <w:rPr>
          <w:sz w:val="24"/>
          <w:szCs w:val="24"/>
        </w:rPr>
        <w:t xml:space="preserve">ых полномочий, </w:t>
      </w:r>
      <w:r w:rsidR="007266C9" w:rsidRPr="007266C9">
        <w:rPr>
          <w:b/>
          <w:sz w:val="24"/>
          <w:szCs w:val="24"/>
        </w:rPr>
        <w:t>на 2022</w:t>
      </w:r>
      <w:r w:rsidRPr="007266C9">
        <w:rPr>
          <w:b/>
          <w:sz w:val="24"/>
          <w:szCs w:val="24"/>
        </w:rPr>
        <w:t xml:space="preserve"> год сос</w:t>
      </w:r>
      <w:r w:rsidR="00E11EF6">
        <w:rPr>
          <w:b/>
          <w:sz w:val="24"/>
          <w:szCs w:val="24"/>
        </w:rPr>
        <w:t xml:space="preserve">тавляет 493113,0 </w:t>
      </w:r>
      <w:proofErr w:type="gramStart"/>
      <w:r w:rsidR="007266C9" w:rsidRPr="007266C9">
        <w:rPr>
          <w:b/>
          <w:sz w:val="24"/>
          <w:szCs w:val="24"/>
        </w:rPr>
        <w:t xml:space="preserve">( </w:t>
      </w:r>
      <w:proofErr w:type="gramEnd"/>
      <w:r w:rsidR="00E42EC9">
        <w:rPr>
          <w:b/>
          <w:sz w:val="24"/>
          <w:szCs w:val="24"/>
        </w:rPr>
        <w:t xml:space="preserve">четыреста </w:t>
      </w:r>
      <w:r w:rsidR="009B65BF">
        <w:rPr>
          <w:b/>
          <w:sz w:val="24"/>
          <w:szCs w:val="24"/>
        </w:rPr>
        <w:t xml:space="preserve"> девя</w:t>
      </w:r>
      <w:r w:rsidR="00AD7466">
        <w:rPr>
          <w:b/>
          <w:sz w:val="24"/>
          <w:szCs w:val="24"/>
        </w:rPr>
        <w:t xml:space="preserve">носто </w:t>
      </w:r>
      <w:r w:rsidR="009B65BF">
        <w:rPr>
          <w:b/>
          <w:sz w:val="24"/>
          <w:szCs w:val="24"/>
        </w:rPr>
        <w:t xml:space="preserve"> три </w:t>
      </w:r>
      <w:r w:rsidR="00E42EC9">
        <w:rPr>
          <w:b/>
          <w:sz w:val="24"/>
          <w:szCs w:val="24"/>
        </w:rPr>
        <w:t xml:space="preserve">тысячи </w:t>
      </w:r>
      <w:r w:rsidR="009B65BF">
        <w:rPr>
          <w:b/>
          <w:sz w:val="24"/>
          <w:szCs w:val="24"/>
        </w:rPr>
        <w:t>сто тринадцать</w:t>
      </w:r>
      <w:r w:rsidR="007266C9" w:rsidRPr="007266C9">
        <w:rPr>
          <w:b/>
          <w:sz w:val="24"/>
          <w:szCs w:val="24"/>
        </w:rPr>
        <w:t xml:space="preserve">) </w:t>
      </w:r>
      <w:r w:rsidRPr="007266C9">
        <w:rPr>
          <w:b/>
          <w:sz w:val="24"/>
          <w:szCs w:val="24"/>
        </w:rPr>
        <w:t xml:space="preserve"> рублей.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75"/>
        </w:tabs>
        <w:spacing w:before="0" w:after="0" w:line="274" w:lineRule="exact"/>
        <w:ind w:firstLine="780"/>
        <w:rPr>
          <w:sz w:val="24"/>
          <w:szCs w:val="24"/>
        </w:rPr>
      </w:pPr>
      <w:r w:rsidRPr="004A507D">
        <w:rPr>
          <w:sz w:val="24"/>
          <w:szCs w:val="24"/>
        </w:rPr>
        <w:t>Перечисление и учет межбюджетных трансфертов, предоставляемых из бюджета сельсовета бюджету Благовещенского района на реализацию полномочий, указанных в разделе 1 настоящего Соглашения, осуществляется в соответствии с бюджетным законодательством Российской Федерации.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r w:rsidRPr="004A507D">
        <w:rPr>
          <w:sz w:val="24"/>
          <w:szCs w:val="24"/>
        </w:rPr>
        <w:t>Объем межбюджетных трансфертов может изменяться в течение года в соответствии с областным и федеральным законодательством путем заключения дополнительного соглашения.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proofErr w:type="gramStart"/>
      <w:r w:rsidRPr="004A507D">
        <w:rPr>
          <w:sz w:val="24"/>
          <w:szCs w:val="24"/>
        </w:rPr>
        <w:t>Перечисление межбюджетных трансфертов осуществляется в районный бюджет на расчетный счет Финансового управления администрации Благовещенской) района:</w:t>
      </w:r>
      <w:proofErr w:type="gramEnd"/>
    </w:p>
    <w:p w:rsidR="00C13450" w:rsidRPr="003A493B" w:rsidRDefault="007266C9" w:rsidP="009E453F">
      <w:pPr>
        <w:pStyle w:val="20"/>
        <w:shd w:val="clear" w:color="auto" w:fill="auto"/>
        <w:ind w:firstLine="560"/>
        <w:rPr>
          <w:sz w:val="24"/>
          <w:szCs w:val="24"/>
        </w:rPr>
      </w:pPr>
      <w:r w:rsidRPr="003A493B">
        <w:rPr>
          <w:sz w:val="24"/>
          <w:szCs w:val="24"/>
        </w:rPr>
        <w:t>ИНН 2812001932</w:t>
      </w:r>
      <w:r w:rsidR="009E453F" w:rsidRPr="003A493B">
        <w:rPr>
          <w:sz w:val="24"/>
          <w:szCs w:val="24"/>
        </w:rPr>
        <w:t xml:space="preserve"> КПП 2801</w:t>
      </w:r>
      <w:r w:rsidR="00C13450" w:rsidRPr="003A493B">
        <w:rPr>
          <w:sz w:val="24"/>
          <w:szCs w:val="24"/>
        </w:rPr>
        <w:t xml:space="preserve">01001, Управление Федерального казначейства по Амурской области </w:t>
      </w:r>
      <w:proofErr w:type="gramStart"/>
      <w:r w:rsidR="00C13450" w:rsidRPr="003A493B">
        <w:rPr>
          <w:sz w:val="24"/>
          <w:szCs w:val="24"/>
        </w:rPr>
        <w:t xml:space="preserve">( </w:t>
      </w:r>
      <w:proofErr w:type="gramEnd"/>
      <w:r w:rsidR="00C13450" w:rsidRPr="003A493B">
        <w:rPr>
          <w:sz w:val="24"/>
          <w:szCs w:val="24"/>
        </w:rPr>
        <w:t>Финансовое управление</w:t>
      </w:r>
      <w:r w:rsidR="006D7F4A" w:rsidRPr="003A493B">
        <w:rPr>
          <w:sz w:val="24"/>
          <w:szCs w:val="24"/>
        </w:rPr>
        <w:t xml:space="preserve"> </w:t>
      </w:r>
      <w:r w:rsidR="00C13450" w:rsidRPr="003A493B">
        <w:rPr>
          <w:sz w:val="24"/>
          <w:szCs w:val="24"/>
        </w:rPr>
        <w:t xml:space="preserve"> админи</w:t>
      </w:r>
      <w:r w:rsidR="00315A4A" w:rsidRPr="003A493B">
        <w:rPr>
          <w:sz w:val="24"/>
          <w:szCs w:val="24"/>
        </w:rPr>
        <w:t>ст</w:t>
      </w:r>
      <w:r w:rsidR="00C13450" w:rsidRPr="003A493B">
        <w:rPr>
          <w:sz w:val="24"/>
          <w:szCs w:val="24"/>
        </w:rPr>
        <w:t>рации Благовещенского района Амурской области  л/с 04233010000) . Расчетный счет 03100643000000012300, наименование банка получателя : Отделение Благовещенск Банка России / УФК по Амурской области г. Благовещенск. ЕКС 40102810245370000015, БИК 0110121000, ОКТМО 10611000, КБК 00520240014050000150.</w:t>
      </w: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381"/>
        </w:tabs>
        <w:spacing w:after="247" w:line="240" w:lineRule="exact"/>
        <w:ind w:left="3060"/>
        <w:jc w:val="both"/>
        <w:rPr>
          <w:sz w:val="24"/>
          <w:szCs w:val="24"/>
        </w:rPr>
      </w:pPr>
      <w:r w:rsidRPr="004A507D">
        <w:rPr>
          <w:sz w:val="24"/>
          <w:szCs w:val="24"/>
        </w:rPr>
        <w:lastRenderedPageBreak/>
        <w:t>ПРАВА И ОБЯЗАННОСТИ СТОРОН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9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Администрация поселения:</w:t>
      </w:r>
    </w:p>
    <w:p w:rsidR="009E453F" w:rsidRPr="00DC6E7F" w:rsidRDefault="009E453F" w:rsidP="006D7F4A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  <w:rPr>
          <w:sz w:val="24"/>
          <w:szCs w:val="24"/>
        </w:rPr>
      </w:pPr>
      <w:r w:rsidRPr="00DC6E7F">
        <w:rPr>
          <w:sz w:val="24"/>
          <w:szCs w:val="24"/>
        </w:rPr>
        <w:t>Перечисляет Администрации района до 20 числа текущего месяца в размере</w:t>
      </w:r>
      <w:r w:rsidR="006D7F4A" w:rsidRPr="00DC6E7F">
        <w:rPr>
          <w:sz w:val="24"/>
          <w:szCs w:val="24"/>
        </w:rPr>
        <w:t xml:space="preserve"> </w:t>
      </w:r>
      <w:r w:rsidRPr="00DC6E7F">
        <w:rPr>
          <w:sz w:val="24"/>
          <w:szCs w:val="24"/>
        </w:rPr>
        <w:t>1/12 от годового объема финансовые средства в виде межбюджетно</w:t>
      </w:r>
      <w:r w:rsidR="006D7F4A" w:rsidRPr="00DC6E7F">
        <w:rPr>
          <w:sz w:val="24"/>
          <w:szCs w:val="24"/>
        </w:rPr>
        <w:t xml:space="preserve">го трансферта, предназначенного </w:t>
      </w:r>
      <w:r w:rsidRPr="00DC6E7F">
        <w:rPr>
          <w:sz w:val="24"/>
          <w:szCs w:val="24"/>
        </w:rPr>
        <w:t>для</w:t>
      </w:r>
      <w:r w:rsidRPr="00DC6E7F">
        <w:rPr>
          <w:sz w:val="24"/>
          <w:szCs w:val="24"/>
        </w:rPr>
        <w:tab/>
        <w:t>исполнения</w:t>
      </w:r>
      <w:r w:rsidRPr="00DC6E7F">
        <w:rPr>
          <w:sz w:val="24"/>
          <w:szCs w:val="24"/>
        </w:rPr>
        <w:tab/>
        <w:t>переданных</w:t>
      </w:r>
      <w:r w:rsidRPr="00DC6E7F">
        <w:rPr>
          <w:sz w:val="24"/>
          <w:szCs w:val="24"/>
        </w:rPr>
        <w:tab/>
        <w:t>по настоящему Соглашению</w:t>
      </w:r>
      <w:r w:rsidR="006D7F4A" w:rsidRPr="00DC6E7F">
        <w:rPr>
          <w:sz w:val="24"/>
          <w:szCs w:val="24"/>
        </w:rPr>
        <w:t xml:space="preserve"> </w:t>
      </w:r>
      <w:r w:rsidRPr="00DC6E7F">
        <w:rPr>
          <w:sz w:val="24"/>
          <w:szCs w:val="24"/>
        </w:rPr>
        <w:t>полномочий, в объе</w:t>
      </w:r>
      <w:r w:rsidR="006D7F4A" w:rsidRPr="00DC6E7F">
        <w:rPr>
          <w:sz w:val="24"/>
          <w:szCs w:val="24"/>
        </w:rPr>
        <w:t>ме согласно прилагаемому расчёту' к настоящем</w:t>
      </w:r>
      <w:r w:rsidR="002E778B" w:rsidRPr="00DC6E7F">
        <w:rPr>
          <w:sz w:val="24"/>
          <w:szCs w:val="24"/>
        </w:rPr>
        <w:t>у</w:t>
      </w:r>
      <w:r w:rsidRPr="00DC6E7F">
        <w:rPr>
          <w:sz w:val="24"/>
          <w:szCs w:val="24"/>
        </w:rPr>
        <w:t xml:space="preserve"> Соглашению в соответствии с порядком, установленным разделом 2 настоящего Соглашения.</w:t>
      </w:r>
    </w:p>
    <w:p w:rsidR="009E453F" w:rsidRPr="00DC6E7F" w:rsidRDefault="009E453F" w:rsidP="002215BB">
      <w:pPr>
        <w:pStyle w:val="20"/>
        <w:numPr>
          <w:ilvl w:val="2"/>
          <w:numId w:val="5"/>
        </w:numPr>
        <w:shd w:val="clear" w:color="auto" w:fill="auto"/>
        <w:tabs>
          <w:tab w:val="left" w:pos="1377"/>
        </w:tabs>
        <w:spacing w:before="0" w:after="0" w:line="274" w:lineRule="exact"/>
        <w:ind w:firstLine="740"/>
        <w:rPr>
          <w:sz w:val="24"/>
          <w:szCs w:val="24"/>
        </w:rPr>
      </w:pPr>
      <w:r w:rsidRPr="00DC6E7F">
        <w:rPr>
          <w:sz w:val="24"/>
          <w:szCs w:val="24"/>
        </w:rPr>
        <w:t xml:space="preserve">Осуществляет </w:t>
      </w:r>
      <w:proofErr w:type="gramStart"/>
      <w:r w:rsidRPr="00DC6E7F">
        <w:rPr>
          <w:sz w:val="24"/>
          <w:szCs w:val="24"/>
        </w:rPr>
        <w:t>контроль за</w:t>
      </w:r>
      <w:proofErr w:type="gramEnd"/>
      <w:r w:rsidRPr="00DC6E7F">
        <w:rPr>
          <w:sz w:val="24"/>
          <w:szCs w:val="24"/>
        </w:rPr>
        <w:t xml:space="preserve"> исполнением Администрацией района переданных ей полномочий, а также за целевым использованием финансовых средств, предоставленных на эти цели.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407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Администрация района: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Осуществляет переданные ей Администрацией поселения полномочия</w:t>
      </w:r>
    </w:p>
    <w:p w:rsidR="009E453F" w:rsidRPr="004A507D" w:rsidRDefault="009E453F" w:rsidP="009E453F">
      <w:pPr>
        <w:pStyle w:val="20"/>
        <w:shd w:val="clear" w:color="auto" w:fill="auto"/>
        <w:tabs>
          <w:tab w:val="left" w:pos="2124"/>
          <w:tab w:val="left" w:pos="2791"/>
          <w:tab w:val="left" w:pos="5844"/>
          <w:tab w:val="left" w:pos="7853"/>
        </w:tabs>
        <w:spacing w:before="0" w:after="0"/>
        <w:rPr>
          <w:sz w:val="24"/>
          <w:szCs w:val="24"/>
        </w:rPr>
      </w:pPr>
      <w:r w:rsidRPr="004A507D">
        <w:rPr>
          <w:sz w:val="24"/>
          <w:szCs w:val="24"/>
        </w:rPr>
        <w:t>в соответствии</w:t>
      </w:r>
      <w:r w:rsidRPr="004A507D">
        <w:rPr>
          <w:sz w:val="24"/>
          <w:szCs w:val="24"/>
        </w:rPr>
        <w:tab/>
        <w:t>с</w:t>
      </w:r>
      <w:r w:rsidRPr="004A507D">
        <w:rPr>
          <w:sz w:val="24"/>
          <w:szCs w:val="24"/>
        </w:rPr>
        <w:tab/>
        <w:t>разделом 1 настоящего</w:t>
      </w:r>
      <w:r w:rsidRPr="004A507D">
        <w:rPr>
          <w:sz w:val="24"/>
          <w:szCs w:val="24"/>
        </w:rPr>
        <w:tab/>
        <w:t>Соглашения и</w:t>
      </w:r>
      <w:r w:rsidRPr="004A507D">
        <w:rPr>
          <w:sz w:val="24"/>
          <w:szCs w:val="24"/>
        </w:rPr>
        <w:tab/>
        <w:t>действующим</w:t>
      </w:r>
    </w:p>
    <w:p w:rsidR="009E453F" w:rsidRPr="004A507D" w:rsidRDefault="009E453F" w:rsidP="009E453F">
      <w:pPr>
        <w:pStyle w:val="20"/>
        <w:shd w:val="clear" w:color="auto" w:fill="auto"/>
        <w:spacing w:before="0" w:after="0"/>
        <w:rPr>
          <w:sz w:val="24"/>
          <w:szCs w:val="24"/>
        </w:rPr>
      </w:pPr>
      <w:r w:rsidRPr="004A507D">
        <w:rPr>
          <w:sz w:val="24"/>
          <w:szCs w:val="24"/>
        </w:rPr>
        <w:t xml:space="preserve">законодательством в </w:t>
      </w:r>
      <w:proofErr w:type="gramStart"/>
      <w:r w:rsidRPr="004A507D">
        <w:rPr>
          <w:sz w:val="24"/>
          <w:szCs w:val="24"/>
        </w:rPr>
        <w:t>пределах</w:t>
      </w:r>
      <w:proofErr w:type="gramEnd"/>
      <w:r w:rsidRPr="004A507D">
        <w:rPr>
          <w:sz w:val="24"/>
          <w:szCs w:val="24"/>
        </w:rPr>
        <w:t xml:space="preserve"> выделенных на эти цели финансовых средств.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391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Ежеквартально, не позднее 15 числа,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4A507D">
        <w:rPr>
          <w:sz w:val="24"/>
          <w:szCs w:val="24"/>
        </w:rPr>
        <w:t>дств дл</w:t>
      </w:r>
      <w:proofErr w:type="gramEnd"/>
      <w:r w:rsidRPr="004A507D">
        <w:rPr>
          <w:sz w:val="24"/>
          <w:szCs w:val="24"/>
        </w:rPr>
        <w:t>я исполнения переданных по настоящему Соглашению полномочий.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Стороны согласились в том</w:t>
      </w:r>
      <w:proofErr w:type="gramStart"/>
      <w:r w:rsidRPr="004A507D">
        <w:rPr>
          <w:sz w:val="24"/>
          <w:szCs w:val="24"/>
        </w:rPr>
        <w:t>.</w:t>
      </w:r>
      <w:proofErr w:type="gramEnd"/>
      <w:r w:rsidRPr="004A507D">
        <w:rPr>
          <w:sz w:val="24"/>
          <w:szCs w:val="24"/>
        </w:rPr>
        <w:t xml:space="preserve"> </w:t>
      </w:r>
      <w:proofErr w:type="gramStart"/>
      <w:r w:rsidRPr="004A507D">
        <w:rPr>
          <w:sz w:val="24"/>
          <w:szCs w:val="24"/>
        </w:rPr>
        <w:t>ч</w:t>
      </w:r>
      <w:proofErr w:type="gramEnd"/>
      <w:r w:rsidRPr="004A507D">
        <w:rPr>
          <w:sz w:val="24"/>
          <w:szCs w:val="24"/>
        </w:rPr>
        <w:t>то Администрация района осуществляет в рамках предоставленной компетенции полномочия, перечисленные в разделе 1 настоящего Соглашения.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На период действия настоящего Соглашения вопросы</w:t>
      </w:r>
      <w:proofErr w:type="gramStart"/>
      <w:r w:rsidRPr="004A507D">
        <w:rPr>
          <w:sz w:val="24"/>
          <w:szCs w:val="24"/>
        </w:rPr>
        <w:t>.</w:t>
      </w:r>
      <w:proofErr w:type="gramEnd"/>
      <w:r w:rsidRPr="004A507D">
        <w:rPr>
          <w:sz w:val="24"/>
          <w:szCs w:val="24"/>
        </w:rPr>
        <w:t xml:space="preserve"> </w:t>
      </w:r>
      <w:proofErr w:type="gramStart"/>
      <w:r w:rsidRPr="004A507D">
        <w:rPr>
          <w:sz w:val="24"/>
          <w:szCs w:val="24"/>
        </w:rPr>
        <w:t>с</w:t>
      </w:r>
      <w:proofErr w:type="gramEnd"/>
      <w:r w:rsidRPr="004A507D">
        <w:rPr>
          <w:sz w:val="24"/>
          <w:szCs w:val="24"/>
        </w:rPr>
        <w:t>вязанные с исполнением полномочий, перечисленных в разделе 1 настоящего Соглашения, находятся в компетенции Администрации района.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199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поселения.</w:t>
      </w:r>
      <w:proofErr w:type="gramStart"/>
      <w:r w:rsidRPr="004A507D">
        <w:rPr>
          <w:sz w:val="24"/>
          <w:szCs w:val="24"/>
        </w:rPr>
        <w:t xml:space="preserve"> .</w:t>
      </w:r>
      <w:proofErr w:type="gramEnd"/>
      <w:r w:rsidRPr="004A507D">
        <w:rPr>
          <w:sz w:val="24"/>
          <w:szCs w:val="24"/>
        </w:rPr>
        <w:t>Администрация поселения рассматривает такое сообщение в течение месяца с момента его поступления.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19"/>
        </w:tabs>
        <w:spacing w:before="0" w:after="0" w:line="274" w:lineRule="exact"/>
        <w:ind w:firstLine="740"/>
        <w:rPr>
          <w:sz w:val="24"/>
          <w:szCs w:val="24"/>
        </w:rPr>
      </w:pPr>
      <w:proofErr w:type="gramStart"/>
      <w:r w:rsidRPr="004A507D">
        <w:rPr>
          <w:sz w:val="24"/>
          <w:szCs w:val="24"/>
        </w:rPr>
        <w:t xml:space="preserve">В соответствии с пунктом 4 статьи 15 Федерального закона от 6 октября 2003 г. </w:t>
      </w:r>
      <w:r w:rsidRPr="004A507D">
        <w:rPr>
          <w:sz w:val="24"/>
          <w:szCs w:val="24"/>
          <w:lang w:val="en-US" w:eastAsia="en-US" w:bidi="en-US"/>
        </w:rPr>
        <w:t>N</w:t>
      </w:r>
      <w:r w:rsidRPr="004A507D">
        <w:rPr>
          <w:sz w:val="24"/>
          <w:szCs w:val="24"/>
          <w:lang w:eastAsia="en-US" w:bidi="en-US"/>
        </w:rPr>
        <w:t xml:space="preserve"> </w:t>
      </w:r>
      <w:r w:rsidRPr="004A507D">
        <w:rPr>
          <w:sz w:val="24"/>
          <w:szCs w:val="24"/>
        </w:rPr>
        <w:t>131-ФЗ "Об общих принципах организации местного самоуправления в Российской Федерации", для осуществления переданных полномочий, указанных в разделе 1 настоящего Соглашения, администрация района вправе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Благовещенского района.</w:t>
      </w:r>
      <w:proofErr w:type="gramEnd"/>
    </w:p>
    <w:p w:rsidR="000F5C05" w:rsidRPr="004A507D" w:rsidRDefault="000F5C05" w:rsidP="000F5C05">
      <w:pPr>
        <w:pStyle w:val="20"/>
        <w:shd w:val="clear" w:color="auto" w:fill="auto"/>
        <w:tabs>
          <w:tab w:val="left" w:pos="1219"/>
        </w:tabs>
        <w:spacing w:before="0" w:after="0" w:line="274" w:lineRule="exact"/>
        <w:ind w:left="740"/>
        <w:rPr>
          <w:sz w:val="24"/>
          <w:szCs w:val="24"/>
        </w:rPr>
      </w:pP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11"/>
        </w:tabs>
        <w:spacing w:after="251" w:line="240" w:lineRule="exact"/>
        <w:ind w:left="2800"/>
        <w:jc w:val="both"/>
        <w:rPr>
          <w:sz w:val="24"/>
          <w:szCs w:val="24"/>
        </w:rPr>
      </w:pPr>
      <w:r w:rsidRPr="004A507D">
        <w:rPr>
          <w:sz w:val="24"/>
          <w:szCs w:val="24"/>
        </w:rPr>
        <w:t>ОТВЕТСТВЕННОСТЬ СТОРОН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87"/>
        </w:tabs>
        <w:spacing w:before="0" w:after="0" w:line="274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96"/>
        </w:tabs>
        <w:spacing w:before="0" w:after="267" w:line="274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полномочий. Администрация района вправе требовать расторжения данного Соглашения, уплаты неустойки в размере 0.1 % от суммы субвенций за отчётный год, а также возмещения понесённых убытков в части, не покрытой неустойкой.</w:t>
      </w: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07"/>
        </w:tabs>
        <w:spacing w:line="240" w:lineRule="exact"/>
        <w:ind w:left="900"/>
        <w:jc w:val="both"/>
        <w:rPr>
          <w:sz w:val="24"/>
          <w:szCs w:val="24"/>
        </w:rPr>
      </w:pPr>
      <w:bookmarkStart w:id="2" w:name="bookmark2"/>
      <w:r w:rsidRPr="004A507D">
        <w:rPr>
          <w:sz w:val="24"/>
          <w:szCs w:val="24"/>
        </w:rPr>
        <w:t>СРОК ДЕЙСТВИЯ, ОСНОВАНИЯ И ПОРЯДОК ПРЕКРАЩЕНИЯ</w:t>
      </w:r>
      <w:bookmarkEnd w:id="2"/>
    </w:p>
    <w:p w:rsidR="009E453F" w:rsidRPr="004A507D" w:rsidRDefault="009E453F" w:rsidP="009E453F">
      <w:pPr>
        <w:pStyle w:val="10"/>
        <w:keepNext/>
        <w:keepLines/>
        <w:shd w:val="clear" w:color="auto" w:fill="auto"/>
        <w:spacing w:after="252" w:line="240" w:lineRule="exact"/>
        <w:ind w:left="3060"/>
        <w:rPr>
          <w:sz w:val="24"/>
          <w:szCs w:val="24"/>
        </w:rPr>
      </w:pPr>
      <w:bookmarkStart w:id="3" w:name="bookmark3"/>
      <w:r w:rsidRPr="004A507D">
        <w:rPr>
          <w:sz w:val="24"/>
          <w:szCs w:val="24"/>
        </w:rPr>
        <w:t>ДЕЙСТВИЯ СОГЛАШЕНИЯ</w:t>
      </w:r>
      <w:bookmarkEnd w:id="3"/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4"/>
        </w:tabs>
        <w:spacing w:before="0" w:after="0" w:line="278" w:lineRule="exact"/>
        <w:rPr>
          <w:sz w:val="24"/>
          <w:szCs w:val="24"/>
        </w:rPr>
      </w:pPr>
      <w:r w:rsidRPr="004A507D">
        <w:rPr>
          <w:sz w:val="24"/>
          <w:szCs w:val="24"/>
        </w:rPr>
        <w:t>Настоящее соглашение вступает в сил</w:t>
      </w:r>
      <w:r w:rsidR="00D738D1" w:rsidRPr="004A507D">
        <w:rPr>
          <w:sz w:val="24"/>
          <w:szCs w:val="24"/>
        </w:rPr>
        <w:t>у с момента опубликования</w:t>
      </w:r>
      <w:r w:rsidRPr="004A507D">
        <w:rPr>
          <w:sz w:val="24"/>
          <w:szCs w:val="24"/>
        </w:rPr>
        <w:t>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  <w:rPr>
          <w:sz w:val="24"/>
          <w:szCs w:val="24"/>
        </w:rPr>
      </w:pPr>
      <w:r w:rsidRPr="004A507D">
        <w:rPr>
          <w:sz w:val="24"/>
          <w:szCs w:val="24"/>
        </w:rPr>
        <w:t>Срок действия настоящего соглашения уст</w:t>
      </w:r>
      <w:r w:rsidR="00FA15A2" w:rsidRPr="004A507D">
        <w:rPr>
          <w:sz w:val="24"/>
          <w:szCs w:val="24"/>
        </w:rPr>
        <w:t xml:space="preserve">анавливается </w:t>
      </w:r>
      <w:r w:rsidR="00315A4A">
        <w:rPr>
          <w:sz w:val="24"/>
          <w:szCs w:val="24"/>
        </w:rPr>
        <w:t>с 01 января 2022</w:t>
      </w:r>
      <w:r w:rsidR="00D738D1" w:rsidRPr="004A507D">
        <w:rPr>
          <w:sz w:val="24"/>
          <w:szCs w:val="24"/>
        </w:rPr>
        <w:t xml:space="preserve"> г. </w:t>
      </w:r>
      <w:r w:rsidR="00315A4A">
        <w:rPr>
          <w:sz w:val="24"/>
          <w:szCs w:val="24"/>
        </w:rPr>
        <w:t>до  31 декабря 2022</w:t>
      </w:r>
      <w:r w:rsidRPr="004A507D">
        <w:rPr>
          <w:sz w:val="24"/>
          <w:szCs w:val="24"/>
        </w:rPr>
        <w:t xml:space="preserve"> г.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  <w:rPr>
          <w:sz w:val="24"/>
          <w:szCs w:val="24"/>
        </w:rPr>
      </w:pPr>
      <w:r w:rsidRPr="004A507D">
        <w:rPr>
          <w:sz w:val="24"/>
          <w:szCs w:val="24"/>
        </w:rPr>
        <w:t>Действие настоящего соглашения может быть прекращено досрочно: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  <w:rPr>
          <w:sz w:val="24"/>
          <w:szCs w:val="24"/>
        </w:rPr>
      </w:pPr>
      <w:r w:rsidRPr="004A507D">
        <w:rPr>
          <w:sz w:val="24"/>
          <w:szCs w:val="24"/>
        </w:rPr>
        <w:t>По соглашению Сторон.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  <w:rPr>
          <w:sz w:val="24"/>
          <w:szCs w:val="24"/>
        </w:rPr>
      </w:pPr>
      <w:r w:rsidRPr="004A507D">
        <w:rPr>
          <w:sz w:val="24"/>
          <w:szCs w:val="24"/>
        </w:rPr>
        <w:lastRenderedPageBreak/>
        <w:t>В одностороннем порядке в случае:</w:t>
      </w:r>
    </w:p>
    <w:p w:rsidR="009E453F" w:rsidRPr="004A507D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5"/>
        </w:tabs>
        <w:spacing w:before="0" w:after="0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изменения действующего законодательства Российской Федерации и (или) законодательства Амурской области;</w:t>
      </w:r>
    </w:p>
    <w:p w:rsidR="009E453F" w:rsidRPr="004A507D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0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9E453F" w:rsidRPr="004A507D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98"/>
        </w:tabs>
        <w:spacing w:before="0" w:after="0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если осуществление полномочий становится невозможным.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829"/>
        </w:tabs>
        <w:spacing w:before="0" w:after="263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соглашения.</w:t>
      </w:r>
    </w:p>
    <w:p w:rsidR="009E453F" w:rsidRPr="004A507D" w:rsidRDefault="009E453F" w:rsidP="00C37E3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54"/>
        </w:tabs>
        <w:spacing w:line="240" w:lineRule="auto"/>
        <w:ind w:firstLine="2835"/>
        <w:jc w:val="both"/>
        <w:rPr>
          <w:sz w:val="24"/>
          <w:szCs w:val="24"/>
        </w:rPr>
      </w:pPr>
      <w:bookmarkStart w:id="4" w:name="bookmark4"/>
      <w:r w:rsidRPr="004A507D">
        <w:rPr>
          <w:sz w:val="24"/>
          <w:szCs w:val="24"/>
        </w:rPr>
        <w:t>ЗАКЛЮЧИТЕЛЬНЫЕ ПОЛОЖЕНИЯ</w:t>
      </w:r>
      <w:bookmarkEnd w:id="4"/>
    </w:p>
    <w:p w:rsidR="009E453F" w:rsidRPr="004A507D" w:rsidRDefault="009E453F" w:rsidP="00C37E3C">
      <w:pPr>
        <w:pStyle w:val="20"/>
        <w:numPr>
          <w:ilvl w:val="1"/>
          <w:numId w:val="5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A507D">
        <w:rPr>
          <w:sz w:val="24"/>
          <w:szCs w:val="24"/>
        </w:rPr>
        <w:t xml:space="preserve"> Настоящее Соглашение составлено в двух экземплярах</w:t>
      </w:r>
      <w:proofErr w:type="gramStart"/>
      <w:r w:rsidRPr="004A507D">
        <w:rPr>
          <w:sz w:val="24"/>
          <w:szCs w:val="24"/>
        </w:rPr>
        <w:t>.</w:t>
      </w:r>
      <w:proofErr w:type="gramEnd"/>
      <w:r w:rsidRPr="004A507D">
        <w:rPr>
          <w:sz w:val="24"/>
          <w:szCs w:val="24"/>
        </w:rPr>
        <w:t xml:space="preserve"> </w:t>
      </w:r>
      <w:proofErr w:type="gramStart"/>
      <w:r w:rsidRPr="004A507D">
        <w:rPr>
          <w:sz w:val="24"/>
          <w:szCs w:val="24"/>
        </w:rPr>
        <w:t>и</w:t>
      </w:r>
      <w:proofErr w:type="gramEnd"/>
      <w:r w:rsidRPr="004A507D">
        <w:rPr>
          <w:sz w:val="24"/>
          <w:szCs w:val="24"/>
        </w:rPr>
        <w:t>меющих одинаковую юридическую силу, по одному для каждой из Сторон. Вн</w:t>
      </w:r>
      <w:r w:rsidR="00C37E3C" w:rsidRPr="004A507D">
        <w:rPr>
          <w:sz w:val="24"/>
          <w:szCs w:val="24"/>
        </w:rPr>
        <w:t xml:space="preserve">есение изменений и дополнений в </w:t>
      </w:r>
      <w:r w:rsidRPr="004A507D">
        <w:rPr>
          <w:sz w:val="24"/>
          <w:szCs w:val="24"/>
        </w:rPr>
        <w:t>настоящее</w:t>
      </w:r>
      <w:r w:rsidRPr="004A507D">
        <w:rPr>
          <w:sz w:val="24"/>
          <w:szCs w:val="24"/>
        </w:rPr>
        <w:tab/>
        <w:t>Соглашение</w:t>
      </w:r>
      <w:r w:rsidR="00C37E3C" w:rsidRPr="004A507D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осуществляется путем подписания Сторонами дополнительных соглашений.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2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По вопросам, не урегулированным настоящим Соглашением. Стороны руководствуются действующим законодательством.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7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9E453F" w:rsidRPr="004A507D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jc w:val="both"/>
        <w:rPr>
          <w:sz w:val="24"/>
          <w:szCs w:val="24"/>
        </w:rPr>
      </w:pPr>
      <w:bookmarkStart w:id="5" w:name="bookmark5"/>
    </w:p>
    <w:p w:rsidR="009E453F" w:rsidRPr="004A507D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  <w:rPr>
          <w:sz w:val="24"/>
          <w:szCs w:val="24"/>
        </w:rPr>
      </w:pP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854"/>
        </w:tabs>
        <w:spacing w:line="240" w:lineRule="exact"/>
        <w:ind w:left="2500"/>
        <w:jc w:val="both"/>
        <w:rPr>
          <w:sz w:val="24"/>
          <w:szCs w:val="24"/>
        </w:rPr>
      </w:pPr>
      <w:r w:rsidRPr="004A507D">
        <w:rPr>
          <w:sz w:val="24"/>
          <w:szCs w:val="24"/>
        </w:rPr>
        <w:t>РЕКВИЗИТЫ И ПОДПИСИ СТОРОН</w:t>
      </w:r>
      <w:bookmarkEnd w:id="5"/>
    </w:p>
    <w:p w:rsidR="004B62FD" w:rsidRPr="004A507D" w:rsidRDefault="004B62FD" w:rsidP="004B62FD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E453F" w:rsidRPr="004A507D" w:rsidTr="009E453F">
        <w:tc>
          <w:tcPr>
            <w:tcW w:w="4785" w:type="dxa"/>
          </w:tcPr>
          <w:p w:rsidR="009E453F" w:rsidRPr="004A507D" w:rsidRDefault="009E453F" w:rsidP="00315A4A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 xml:space="preserve">Администрация </w:t>
            </w:r>
            <w:r w:rsidR="009B65BF">
              <w:rPr>
                <w:sz w:val="24"/>
                <w:szCs w:val="24"/>
              </w:rPr>
              <w:t xml:space="preserve"> </w:t>
            </w:r>
            <w:proofErr w:type="spellStart"/>
            <w:r w:rsidR="009B65BF">
              <w:rPr>
                <w:sz w:val="24"/>
                <w:szCs w:val="24"/>
              </w:rPr>
              <w:t>Усть-Ивановского</w:t>
            </w:r>
            <w:proofErr w:type="spellEnd"/>
            <w:r w:rsidR="009B65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9E453F" w:rsidRPr="004A507D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 xml:space="preserve">Администрация Благовещенского района </w:t>
            </w:r>
          </w:p>
        </w:tc>
      </w:tr>
      <w:tr w:rsidR="009E453F" w:rsidRPr="004A507D" w:rsidTr="009E453F">
        <w:tc>
          <w:tcPr>
            <w:tcW w:w="4785" w:type="dxa"/>
          </w:tcPr>
          <w:p w:rsidR="009E453F" w:rsidRPr="004A507D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сельсовета Благовещенского района</w:t>
            </w:r>
          </w:p>
        </w:tc>
        <w:tc>
          <w:tcPr>
            <w:tcW w:w="4786" w:type="dxa"/>
          </w:tcPr>
          <w:p w:rsidR="009E453F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Юридический а</w:t>
            </w:r>
            <w:r w:rsidR="009E453F" w:rsidRPr="004A507D">
              <w:rPr>
                <w:sz w:val="24"/>
                <w:szCs w:val="24"/>
              </w:rPr>
              <w:t>дрес</w:t>
            </w:r>
            <w:proofErr w:type="gramStart"/>
            <w:r w:rsidR="009E453F" w:rsidRPr="004A507D">
              <w:rPr>
                <w:sz w:val="24"/>
                <w:szCs w:val="24"/>
              </w:rPr>
              <w:t xml:space="preserve"> :</w:t>
            </w:r>
            <w:proofErr w:type="gramEnd"/>
            <w:r w:rsidR="009E453F" w:rsidRPr="004A507D">
              <w:rPr>
                <w:sz w:val="24"/>
                <w:szCs w:val="24"/>
              </w:rPr>
              <w:t xml:space="preserve"> </w:t>
            </w:r>
          </w:p>
        </w:tc>
      </w:tr>
      <w:tr w:rsidR="002D2601" w:rsidRPr="004A507D" w:rsidTr="00A31CF4">
        <w:trPr>
          <w:trHeight w:val="4898"/>
        </w:trPr>
        <w:tc>
          <w:tcPr>
            <w:tcW w:w="4785" w:type="dxa"/>
          </w:tcPr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Юридический адрес:</w:t>
            </w: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3A493B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3A493B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3A493B" w:rsidRPr="004A507D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Гл</w:t>
            </w:r>
            <w:r w:rsidR="009B65BF">
              <w:rPr>
                <w:sz w:val="24"/>
                <w:szCs w:val="24"/>
              </w:rPr>
              <w:t xml:space="preserve">ава </w:t>
            </w:r>
            <w:proofErr w:type="spellStart"/>
            <w:r w:rsidR="009B65BF">
              <w:rPr>
                <w:sz w:val="24"/>
                <w:szCs w:val="24"/>
              </w:rPr>
              <w:t>Усть-Ивановского</w:t>
            </w:r>
            <w:proofErr w:type="spellEnd"/>
            <w:r w:rsidR="009B65BF">
              <w:rPr>
                <w:sz w:val="24"/>
                <w:szCs w:val="24"/>
              </w:rPr>
              <w:t xml:space="preserve"> </w:t>
            </w:r>
            <w:r w:rsidRPr="004A507D">
              <w:rPr>
                <w:sz w:val="24"/>
                <w:szCs w:val="24"/>
              </w:rPr>
              <w:t>сельсовета</w:t>
            </w:r>
          </w:p>
          <w:p w:rsidR="00D70E19" w:rsidRPr="004A507D" w:rsidRDefault="00F84AFA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 </w:t>
            </w:r>
            <w:r w:rsidR="009B65BF">
              <w:rPr>
                <w:sz w:val="24"/>
                <w:szCs w:val="24"/>
              </w:rPr>
              <w:t xml:space="preserve">А.В. </w:t>
            </w:r>
            <w:proofErr w:type="spellStart"/>
            <w:r w:rsidR="009B65BF">
              <w:rPr>
                <w:sz w:val="24"/>
                <w:szCs w:val="24"/>
              </w:rPr>
              <w:t>Лимайкин</w:t>
            </w:r>
            <w:proofErr w:type="spellEnd"/>
            <w:r w:rsidR="009B65BF">
              <w:rPr>
                <w:sz w:val="24"/>
                <w:szCs w:val="24"/>
              </w:rPr>
              <w:t xml:space="preserve"> </w:t>
            </w:r>
          </w:p>
          <w:p w:rsidR="002D2601" w:rsidRPr="004A507D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D2601" w:rsidRPr="004A507D" w:rsidRDefault="002D2601" w:rsidP="00315A4A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A507D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района</w:t>
            </w:r>
          </w:p>
          <w:p w:rsidR="002D2601" w:rsidRPr="004A507D" w:rsidRDefault="002D2601" w:rsidP="00315A4A">
            <w:pPr>
              <w:shd w:val="clear" w:color="auto" w:fill="FFFFFF"/>
              <w:tabs>
                <w:tab w:val="left" w:leader="underscore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Адрес:675000  Амурская область,               г</w:t>
            </w:r>
            <w:proofErr w:type="gramStart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.Б</w:t>
            </w:r>
            <w:proofErr w:type="gramEnd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лаговещенск, </w:t>
            </w:r>
            <w:proofErr w:type="spellStart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ул.Зейская</w:t>
            </w:r>
            <w:proofErr w:type="spellEnd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, 198, 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>ИНН 2812001932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 КПП 280101001, Управление Федерального казначейства по Амурской области </w:t>
            </w:r>
            <w:proofErr w:type="gramStart"/>
            <w:r w:rsidRPr="003A493B">
              <w:rPr>
                <w:sz w:val="24"/>
                <w:szCs w:val="24"/>
              </w:rPr>
              <w:t xml:space="preserve">( </w:t>
            </w:r>
            <w:proofErr w:type="gramEnd"/>
            <w:r w:rsidRPr="003A493B">
              <w:rPr>
                <w:sz w:val="24"/>
                <w:szCs w:val="24"/>
              </w:rPr>
              <w:t>Финансовое управление  администрации Благовещенского района Амурской области  л/с 04233010000) .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 Расчетный счет 03100643000000012300, наименование банка получателя</w:t>
            </w:r>
            <w:proofErr w:type="gramStart"/>
            <w:r w:rsidRPr="003A493B">
              <w:rPr>
                <w:sz w:val="24"/>
                <w:szCs w:val="24"/>
              </w:rPr>
              <w:t xml:space="preserve"> :</w:t>
            </w:r>
            <w:proofErr w:type="gramEnd"/>
            <w:r w:rsidRPr="003A493B">
              <w:rPr>
                <w:sz w:val="24"/>
                <w:szCs w:val="24"/>
              </w:rPr>
              <w:t xml:space="preserve"> Отделение Благовещенск Банка России / УФК по Амурской области </w:t>
            </w:r>
            <w:proofErr w:type="gramStart"/>
            <w:r w:rsidRPr="003A493B">
              <w:rPr>
                <w:sz w:val="24"/>
                <w:szCs w:val="24"/>
              </w:rPr>
              <w:t>г</w:t>
            </w:r>
            <w:proofErr w:type="gramEnd"/>
            <w:r w:rsidRPr="003A493B">
              <w:rPr>
                <w:sz w:val="24"/>
                <w:szCs w:val="24"/>
              </w:rPr>
              <w:t xml:space="preserve">. Благовещенск. 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ЕКС 40102810245370000015, 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>БИК 0110121000,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>ОКТМО 10611000,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 КБК 00520240014050000150.</w:t>
            </w:r>
          </w:p>
          <w:p w:rsidR="003A493B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 xml:space="preserve">Глава Благовещенского района </w:t>
            </w:r>
          </w:p>
          <w:p w:rsidR="002D2601" w:rsidRPr="004A507D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_______________</w:t>
            </w:r>
            <w:r w:rsidR="00D70E19" w:rsidRPr="004A507D">
              <w:rPr>
                <w:sz w:val="24"/>
                <w:szCs w:val="24"/>
              </w:rPr>
              <w:t>Е.А. Седых</w:t>
            </w:r>
          </w:p>
        </w:tc>
      </w:tr>
    </w:tbl>
    <w:p w:rsidR="009E453F" w:rsidRPr="004A507D" w:rsidRDefault="009E453F" w:rsidP="009E453F">
      <w:pPr>
        <w:pStyle w:val="20"/>
        <w:shd w:val="clear" w:color="auto" w:fill="auto"/>
        <w:tabs>
          <w:tab w:val="left" w:pos="1099"/>
        </w:tabs>
        <w:spacing w:before="0" w:after="0" w:line="274" w:lineRule="exact"/>
        <w:rPr>
          <w:sz w:val="24"/>
          <w:szCs w:val="24"/>
        </w:rPr>
      </w:pPr>
    </w:p>
    <w:sectPr w:rsidR="009E453F" w:rsidRPr="004A507D" w:rsidSect="006D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2BF"/>
    <w:multiLevelType w:val="multilevel"/>
    <w:tmpl w:val="7B6087A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866DA"/>
    <w:multiLevelType w:val="hybridMultilevel"/>
    <w:tmpl w:val="01E035CC"/>
    <w:lvl w:ilvl="0" w:tplc="04190011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60C80"/>
    <w:multiLevelType w:val="hybridMultilevel"/>
    <w:tmpl w:val="1CDC7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B46F5"/>
    <w:multiLevelType w:val="hybridMultilevel"/>
    <w:tmpl w:val="D80CC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96517"/>
    <w:multiLevelType w:val="multilevel"/>
    <w:tmpl w:val="CD085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945FC"/>
    <w:multiLevelType w:val="hybridMultilevel"/>
    <w:tmpl w:val="17F45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E2730"/>
    <w:multiLevelType w:val="hybridMultilevel"/>
    <w:tmpl w:val="6582B81E"/>
    <w:lvl w:ilvl="0" w:tplc="C86083E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5D1123"/>
    <w:multiLevelType w:val="multilevel"/>
    <w:tmpl w:val="D324A9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75256F"/>
    <w:multiLevelType w:val="hybridMultilevel"/>
    <w:tmpl w:val="40706FDA"/>
    <w:lvl w:ilvl="0" w:tplc="5D482E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65B25"/>
    <w:multiLevelType w:val="hybridMultilevel"/>
    <w:tmpl w:val="896EDA48"/>
    <w:lvl w:ilvl="0" w:tplc="A3C09FB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FF0CEC"/>
    <w:multiLevelType w:val="multilevel"/>
    <w:tmpl w:val="D29C483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265F36"/>
    <w:multiLevelType w:val="multilevel"/>
    <w:tmpl w:val="D8887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F9633B"/>
    <w:multiLevelType w:val="hybridMultilevel"/>
    <w:tmpl w:val="AE244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A4190D"/>
    <w:multiLevelType w:val="hybridMultilevel"/>
    <w:tmpl w:val="3E06DF52"/>
    <w:lvl w:ilvl="0" w:tplc="46CC50B2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DA4548"/>
    <w:multiLevelType w:val="hybridMultilevel"/>
    <w:tmpl w:val="291A1B78"/>
    <w:lvl w:ilvl="0" w:tplc="87C299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DA278F"/>
    <w:multiLevelType w:val="multilevel"/>
    <w:tmpl w:val="B55E5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5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9"/>
  </w:num>
  <w:num w:numId="12">
    <w:abstractNumId w:val="3"/>
  </w:num>
  <w:num w:numId="13">
    <w:abstractNumId w:val="13"/>
  </w:num>
  <w:num w:numId="14">
    <w:abstractNumId w:val="1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453F"/>
    <w:rsid w:val="0006793C"/>
    <w:rsid w:val="00071CF4"/>
    <w:rsid w:val="00074882"/>
    <w:rsid w:val="0007609A"/>
    <w:rsid w:val="00076E2C"/>
    <w:rsid w:val="0007773F"/>
    <w:rsid w:val="000F5C05"/>
    <w:rsid w:val="001065D3"/>
    <w:rsid w:val="001C0852"/>
    <w:rsid w:val="002215BB"/>
    <w:rsid w:val="002D2601"/>
    <w:rsid w:val="002E778B"/>
    <w:rsid w:val="00315A4A"/>
    <w:rsid w:val="003364A0"/>
    <w:rsid w:val="003479EE"/>
    <w:rsid w:val="00351FF3"/>
    <w:rsid w:val="003A493B"/>
    <w:rsid w:val="003C02E6"/>
    <w:rsid w:val="00415ECE"/>
    <w:rsid w:val="00416A62"/>
    <w:rsid w:val="0041741E"/>
    <w:rsid w:val="00432919"/>
    <w:rsid w:val="00453E79"/>
    <w:rsid w:val="004A507D"/>
    <w:rsid w:val="004B62FD"/>
    <w:rsid w:val="004C0C9B"/>
    <w:rsid w:val="00513AE3"/>
    <w:rsid w:val="00526D89"/>
    <w:rsid w:val="0052733D"/>
    <w:rsid w:val="00537351"/>
    <w:rsid w:val="005900B5"/>
    <w:rsid w:val="00637313"/>
    <w:rsid w:val="00657FF0"/>
    <w:rsid w:val="0066562E"/>
    <w:rsid w:val="006D7F4A"/>
    <w:rsid w:val="007266C9"/>
    <w:rsid w:val="009B65BF"/>
    <w:rsid w:val="009E453F"/>
    <w:rsid w:val="00A53F5B"/>
    <w:rsid w:val="00AA2DAC"/>
    <w:rsid w:val="00AA45E5"/>
    <w:rsid w:val="00AD048E"/>
    <w:rsid w:val="00AD7466"/>
    <w:rsid w:val="00AE6148"/>
    <w:rsid w:val="00AE7DA4"/>
    <w:rsid w:val="00B06D24"/>
    <w:rsid w:val="00B409C1"/>
    <w:rsid w:val="00B521F0"/>
    <w:rsid w:val="00BC45D8"/>
    <w:rsid w:val="00BE5129"/>
    <w:rsid w:val="00C0390F"/>
    <w:rsid w:val="00C05795"/>
    <w:rsid w:val="00C13450"/>
    <w:rsid w:val="00C37E3C"/>
    <w:rsid w:val="00CD0A54"/>
    <w:rsid w:val="00CD7390"/>
    <w:rsid w:val="00D70E19"/>
    <w:rsid w:val="00D738D1"/>
    <w:rsid w:val="00DC6E7F"/>
    <w:rsid w:val="00E11EF6"/>
    <w:rsid w:val="00E22837"/>
    <w:rsid w:val="00E42EC9"/>
    <w:rsid w:val="00E55EB1"/>
    <w:rsid w:val="00EA5003"/>
    <w:rsid w:val="00F6079E"/>
    <w:rsid w:val="00F84AFA"/>
    <w:rsid w:val="00FA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45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9E453F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E453F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E453F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 + Не полужирный"/>
    <w:basedOn w:val="3"/>
    <w:rsid w:val="009E453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styleId="a3">
    <w:name w:val="Table Grid"/>
    <w:basedOn w:val="a1"/>
    <w:uiPriority w:val="59"/>
    <w:rsid w:val="009E4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17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1741E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DCBC9-A916-4403-937E-445EA05A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Lapteva</cp:lastModifiedBy>
  <cp:revision>31</cp:revision>
  <cp:lastPrinted>2022-01-12T04:41:00Z</cp:lastPrinted>
  <dcterms:created xsi:type="dcterms:W3CDTF">2017-09-20T02:46:00Z</dcterms:created>
  <dcterms:modified xsi:type="dcterms:W3CDTF">2022-01-12T04:53:00Z</dcterms:modified>
</cp:coreProperties>
</file>