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A0CD2" w14:textId="77777777"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0426993" wp14:editId="1CCAC795">
            <wp:simplePos x="0" y="0"/>
            <wp:positionH relativeFrom="column">
              <wp:posOffset>2920365</wp:posOffset>
            </wp:positionH>
            <wp:positionV relativeFrom="paragraph">
              <wp:posOffset>2540</wp:posOffset>
            </wp:positionV>
            <wp:extent cx="419100" cy="704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793B" w14:textId="77777777" w:rsidR="007B47B8" w:rsidRPr="00783BCD" w:rsidRDefault="007B47B8" w:rsidP="00F60BDF">
      <w:pPr>
        <w:pStyle w:val="a3"/>
        <w:tabs>
          <w:tab w:val="left" w:pos="7560"/>
          <w:tab w:val="left" w:pos="7741"/>
        </w:tabs>
        <w:spacing w:line="120" w:lineRule="auto"/>
        <w:ind w:firstLine="851"/>
      </w:pPr>
    </w:p>
    <w:p w14:paraId="37CD945D" w14:textId="77777777" w:rsidR="00F60BDF" w:rsidRDefault="00F60BDF" w:rsidP="007B47B8">
      <w:pPr>
        <w:pStyle w:val="3"/>
        <w:rPr>
          <w:sz w:val="28"/>
          <w:szCs w:val="28"/>
        </w:rPr>
      </w:pPr>
    </w:p>
    <w:p w14:paraId="64C17858" w14:textId="77777777" w:rsidR="00F60BDF" w:rsidRDefault="00F60BDF" w:rsidP="00F60BDF">
      <w:pPr>
        <w:pStyle w:val="3"/>
        <w:spacing w:line="360" w:lineRule="auto"/>
        <w:rPr>
          <w:sz w:val="28"/>
          <w:szCs w:val="28"/>
        </w:rPr>
      </w:pPr>
    </w:p>
    <w:p w14:paraId="415994F7" w14:textId="77777777"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14:paraId="24B49AFA" w14:textId="6064D6FC" w:rsidR="007B47B8" w:rsidRPr="00783BCD" w:rsidRDefault="009508BA" w:rsidP="009508B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60BDF">
        <w:rPr>
          <w:rFonts w:ascii="Times New Roman" w:hAnsi="Times New Roman" w:cs="Times New Roman"/>
          <w:b/>
          <w:bCs/>
          <w:sz w:val="28"/>
          <w:szCs w:val="28"/>
        </w:rPr>
        <w:t xml:space="preserve">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  <w:r w:rsidR="000068D4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FAA3B18" w14:textId="77777777" w:rsidR="007B47B8" w:rsidRPr="009901E7" w:rsidRDefault="007B47B8" w:rsidP="009508BA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0A9CC22" w14:textId="6DE39B4C" w:rsidR="007B47B8" w:rsidRPr="009508BA" w:rsidRDefault="007B47B8" w:rsidP="00F60BD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08BA">
        <w:rPr>
          <w:rFonts w:ascii="Times New Roman" w:hAnsi="Times New Roman" w:cs="Times New Roman"/>
        </w:rPr>
        <w:t>Принято Советом народных депутатов Благовеще</w:t>
      </w:r>
      <w:r w:rsidR="009508BA">
        <w:rPr>
          <w:rFonts w:ascii="Times New Roman" w:hAnsi="Times New Roman" w:cs="Times New Roman"/>
        </w:rPr>
        <w:t xml:space="preserve">нского муниципального округа    </w:t>
      </w:r>
      <w:r w:rsidR="00665A9A">
        <w:rPr>
          <w:rFonts w:ascii="Times New Roman" w:hAnsi="Times New Roman" w:cs="Times New Roman"/>
        </w:rPr>
        <w:t xml:space="preserve">   29.09.</w:t>
      </w:r>
      <w:r w:rsidR="00620A60" w:rsidRPr="009508BA">
        <w:rPr>
          <w:rFonts w:ascii="Times New Roman" w:hAnsi="Times New Roman" w:cs="Times New Roman"/>
        </w:rPr>
        <w:t>202</w:t>
      </w:r>
      <w:r w:rsidR="00FB443A" w:rsidRPr="009508BA">
        <w:rPr>
          <w:rFonts w:ascii="Times New Roman" w:hAnsi="Times New Roman" w:cs="Times New Roman"/>
        </w:rPr>
        <w:t>3</w:t>
      </w:r>
      <w:r w:rsidRPr="009508BA">
        <w:rPr>
          <w:rFonts w:ascii="Times New Roman" w:hAnsi="Times New Roman" w:cs="Times New Roman"/>
        </w:rPr>
        <w:t xml:space="preserve"> г.</w:t>
      </w:r>
    </w:p>
    <w:p w14:paraId="03FEEC70" w14:textId="2D8B2954" w:rsidR="00F60BDF" w:rsidRPr="009508BA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14:paraId="0B512CA6" w14:textId="6426C145" w:rsidR="00F60BDF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2F090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0907">
        <w:rPr>
          <w:rFonts w:ascii="Times New Roman" w:hAnsi="Times New Roman" w:cs="Times New Roman"/>
          <w:sz w:val="28"/>
          <w:szCs w:val="28"/>
        </w:rPr>
        <w:t xml:space="preserve">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07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r w:rsidR="00790B0B">
        <w:rPr>
          <w:rFonts w:ascii="Times New Roman" w:hAnsi="Times New Roman" w:cs="Times New Roman"/>
          <w:sz w:val="28"/>
          <w:szCs w:val="28"/>
        </w:rPr>
        <w:t>Чигиринского</w:t>
      </w:r>
      <w:r w:rsidRPr="002F090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14:paraId="0D21B9BE" w14:textId="77777777" w:rsidR="00F60BDF" w:rsidRPr="002F0907" w:rsidRDefault="00F60BDF" w:rsidP="00F60BD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</w:p>
    <w:p w14:paraId="26B19B26" w14:textId="77777777" w:rsidR="00F60BDF" w:rsidRDefault="00F60BDF" w:rsidP="00887B1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26F79" w14:textId="1AEC5A60" w:rsidR="006D51DD" w:rsidRPr="002F0907" w:rsidRDefault="006D51DD" w:rsidP="00F60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0907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0BDF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97423C" w:rsidRPr="00F60BDF">
        <w:rPr>
          <w:rFonts w:ascii="Times New Roman" w:hAnsi="Times New Roman" w:cs="Times New Roman"/>
          <w:sz w:val="28"/>
          <w:szCs w:val="28"/>
        </w:rPr>
        <w:t>,</w:t>
      </w:r>
      <w:r w:rsidR="009508B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60B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F60BD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08BA">
        <w:rPr>
          <w:rFonts w:ascii="Times New Roman" w:hAnsi="Times New Roman" w:cs="Times New Roman"/>
          <w:sz w:val="28"/>
          <w:szCs w:val="28"/>
        </w:rPr>
        <w:t>а</w:t>
      </w:r>
      <w:r w:rsidRPr="00F60BDF">
        <w:rPr>
          <w:rFonts w:ascii="Times New Roman" w:hAnsi="Times New Roman" w:cs="Times New Roman"/>
          <w:sz w:val="28"/>
          <w:szCs w:val="28"/>
        </w:rPr>
        <w:t xml:space="preserve"> от </w:t>
      </w:r>
      <w:r w:rsidR="00F60BDF">
        <w:rPr>
          <w:rFonts w:ascii="Times New Roman" w:hAnsi="Times New Roman" w:cs="Times New Roman"/>
          <w:sz w:val="28"/>
          <w:szCs w:val="28"/>
        </w:rPr>
        <w:t>06.10.</w:t>
      </w:r>
      <w:r w:rsidRPr="00F60BD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Pr="002F090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7423C">
        <w:rPr>
          <w:rFonts w:ascii="Times New Roman" w:hAnsi="Times New Roman" w:cs="Times New Roman"/>
          <w:sz w:val="28"/>
          <w:szCs w:val="28"/>
        </w:rPr>
        <w:t>,</w:t>
      </w:r>
      <w:r w:rsidRPr="002F0907">
        <w:rPr>
          <w:rFonts w:ascii="Times New Roman" w:hAnsi="Times New Roman" w:cs="Times New Roman"/>
          <w:sz w:val="28"/>
          <w:szCs w:val="28"/>
        </w:rPr>
        <w:t xml:space="preserve"> </w:t>
      </w:r>
      <w:r w:rsidR="00F60BDF">
        <w:rPr>
          <w:rFonts w:ascii="Times New Roman" w:hAnsi="Times New Roman" w:cs="Times New Roman"/>
          <w:sz w:val="28"/>
          <w:szCs w:val="28"/>
        </w:rPr>
        <w:t>законов</w:t>
      </w:r>
      <w:r w:rsidR="00157C9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F60BDF">
        <w:rPr>
          <w:rFonts w:ascii="Times New Roman" w:hAnsi="Times New Roman" w:cs="Times New Roman"/>
          <w:sz w:val="28"/>
          <w:szCs w:val="28"/>
        </w:rPr>
        <w:t>: от 10.02.2015 № 489-ОЗ</w:t>
      </w:r>
      <w:r w:rsidR="00157C94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в собственность граждан земельных участков на территории Амурской области»,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</w:t>
      </w:r>
      <w:r w:rsidR="009508BA" w:rsidRPr="0095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рекомендациями</w:t>
      </w:r>
      <w:r w:rsidR="00370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публичных слушаний от </w:t>
      </w:r>
      <w:r w:rsidR="00396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20.09.</w:t>
      </w:r>
      <w:r w:rsidR="00F60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88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F0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9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народных депутатов Благовещенского муниципального округа</w:t>
      </w:r>
    </w:p>
    <w:p w14:paraId="638B52D7" w14:textId="77777777" w:rsidR="00170085" w:rsidRPr="002F0907" w:rsidRDefault="00170085" w:rsidP="00F60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7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14:paraId="3EADB208" w14:textId="1FF90654" w:rsidR="00986DDB" w:rsidRDefault="00170085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1.  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Правила землепользования и застройки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Чигиринского 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сельсовета Благовещенского района Амурской области, утвержденные решением 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Чигиринского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Совета народных депутатов от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29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03</w:t>
      </w:r>
      <w:r w:rsidR="00887B18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.2019 № </w:t>
      </w:r>
      <w:r w:rsidR="00790B0B">
        <w:rPr>
          <w:rFonts w:ascii="Times New Roman" w:hAnsi="Times New Roman" w:cs="Times New Roman"/>
          <w:color w:val="000000"/>
          <w:sz w:val="28"/>
          <w:szCs w:val="28"/>
          <w:lang w:bidi="ru-RU"/>
        </w:rPr>
        <w:t>117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</w:t>
      </w:r>
      <w:r w:rsidR="00887B18" w:rsidRP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изменения</w:t>
      </w:r>
      <w:r w:rsidR="00986DD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25D97C60" w14:textId="6B277230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в</w:t>
      </w:r>
      <w:r w:rsidR="00157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атье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27.1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Ж-1 -</w:t>
      </w:r>
      <w:r w:rsid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Зона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508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6DDB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986DDB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986DDB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986DDB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изложить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42BF2AB9" w14:textId="2659041A" w:rsidR="000B415D" w:rsidRDefault="000B415D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15D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800 кв.м до 1500 кв.м и ведения личного подсобного хозяйства – от 800 кв.м до 3000 кв.м, 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00 кв.м до 1000 кв.м</w:t>
      </w:r>
      <w:r w:rsidR="00680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415D">
        <w:rPr>
          <w:rFonts w:ascii="Times New Roman" w:eastAsia="Times New Roman" w:hAnsi="Times New Roman" w:cs="Times New Roman"/>
          <w:bCs/>
          <w:sz w:val="28"/>
          <w:szCs w:val="28"/>
        </w:rPr>
        <w:t>, для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гаражей не более 50 кв.м. Для остальных 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lastRenderedPageBreak/>
        <w:t>видов разрешенного использования земельных участков минимальная и максимальная п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лощадь не подлежит установлению</w:t>
      </w:r>
      <w:r w:rsidRPr="000B415D">
        <w:rPr>
          <w:rFonts w:ascii="Times New Roman" w:eastAsia="Times New Roman" w:hAnsi="Times New Roman" w:cs="Times New Roman"/>
          <w:sz w:val="28"/>
          <w:szCs w:val="28"/>
        </w:rPr>
        <w:t>;</w:t>
      </w:r>
      <w:r w:rsidR="0068004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DD0ACC" w14:textId="04A0930F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статье 27.2 «Зона Ж-2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>Зона малоэтажной и среднеэтажной жилой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415D" w:rsidRPr="000B41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 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</w:t>
      </w:r>
      <w:r w:rsidR="000B415D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законодательством</w:t>
      </w:r>
      <w:r w:rsidR="000B415D" w:rsidRPr="00C0162A">
        <w:rPr>
          <w:rFonts w:ascii="Times New Roman" w:hAnsi="Times New Roman" w:cs="Times New Roman"/>
          <w:bCs/>
          <w:i/>
          <w:color w:val="000000"/>
          <w:sz w:val="28"/>
          <w:szCs w:val="28"/>
          <w:lang w:bidi="ru-RU"/>
        </w:rPr>
        <w:t xml:space="preserve"> 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0B415D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62AF7D45" w14:textId="11F5F60C" w:rsid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размещения индивидуального жилого дома – от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 до 1500 кв.м, 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для блокированной застройки норма на один дом от </w:t>
      </w:r>
      <w:r w:rsidR="007713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00 кв.м до 1000 кв.м, для индивидуальных гаражей не более 50 кв.м.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36978" w14:textId="644C1E90" w:rsidR="00680046" w:rsidRDefault="00680046" w:rsidP="00F60BD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31.1.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>С-1- Зона ведения садоводства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 xml:space="preserve"> и огороднечества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62A">
        <w:rPr>
          <w:rFonts w:ascii="Times New Roman" w:eastAsia="Times New Roman" w:hAnsi="Times New Roman" w:cs="Times New Roman"/>
          <w:sz w:val="28"/>
          <w:szCs w:val="28"/>
        </w:rPr>
        <w:t xml:space="preserve"> пункт 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«П</w:t>
      </w:r>
      <w:r w:rsidR="00C0162A" w:rsidRPr="000B415D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редельные размеры земельных участков и предельные параметры разрешённого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строительства, устанавливаемые в соответствии с законодательством</w:t>
      </w:r>
      <w:r w:rsidR="00C0162A" w:rsidRPr="0068004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»</w:t>
      </w:r>
      <w:r w:rsidR="00C0162A" w:rsidRP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C0162A"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изложить в следующей редакции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:</w:t>
      </w:r>
    </w:p>
    <w:p w14:paraId="7054F842" w14:textId="01E683E5" w:rsidR="00C0162A" w:rsidRPr="00C0162A" w:rsidRDefault="00C0162A" w:rsidP="00F60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C0162A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>«</w:t>
      </w:r>
      <w:r w:rsidR="00680046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1. 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Предельная образуемая (минимальная и максимальная) площадь земельных участков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садоводства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– от 500 кв.м до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A62361">
        <w:rPr>
          <w:rFonts w:ascii="Times New Roman" w:eastAsia="Times New Roman" w:hAnsi="Times New Roman" w:cs="Times New Roman"/>
          <w:sz w:val="28"/>
          <w:szCs w:val="28"/>
        </w:rPr>
        <w:t>, для ведения огородничества 500 кв.м до 700 кв.м, для ведения личного подсобного хозяйства от 800 кв.м до 3000 кв.м.</w:t>
      </w:r>
      <w:r w:rsidRPr="00C0162A">
        <w:rPr>
          <w:rFonts w:ascii="Times New Roman" w:eastAsia="Times New Roman" w:hAnsi="Times New Roman" w:cs="Times New Roman"/>
          <w:sz w:val="28"/>
          <w:szCs w:val="28"/>
        </w:rPr>
        <w:t xml:space="preserve"> Для остальных видов разрешенного использования земельных участков минимальная и максимальная площадь не подлежит установлению</w:t>
      </w:r>
      <w:r w:rsidR="009508B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B2109C" w14:textId="2F3D2773" w:rsidR="00170085" w:rsidRPr="002F0907" w:rsidRDefault="00D628EB" w:rsidP="00F60BDF">
      <w:pPr>
        <w:pStyle w:val="22"/>
        <w:shd w:val="clear" w:color="auto" w:fill="auto"/>
        <w:tabs>
          <w:tab w:val="left" w:pos="1301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2F0907">
        <w:rPr>
          <w:rFonts w:ascii="Times New Roman" w:hAnsi="Times New Roman" w:cs="Times New Roman"/>
        </w:rPr>
        <w:t>2</w:t>
      </w:r>
      <w:r w:rsidR="00170085" w:rsidRPr="002F0907">
        <w:rPr>
          <w:rFonts w:ascii="Times New Roman" w:hAnsi="Times New Roman" w:cs="Times New Roman"/>
        </w:rPr>
        <w:t>. Настоящее решение вступает в силу со дня официального опубликования.</w:t>
      </w:r>
    </w:p>
    <w:p w14:paraId="3734050B" w14:textId="77777777" w:rsidR="00170085" w:rsidRDefault="00170085" w:rsidP="00F60BDF">
      <w:pPr>
        <w:pStyle w:val="2"/>
        <w:contextualSpacing/>
        <w:jc w:val="both"/>
        <w:rPr>
          <w:b w:val="0"/>
        </w:rPr>
      </w:pPr>
    </w:p>
    <w:p w14:paraId="5039D0D6" w14:textId="77777777" w:rsidR="009508BA" w:rsidRPr="009508BA" w:rsidRDefault="009508BA" w:rsidP="009508BA"/>
    <w:p w14:paraId="76CDA019" w14:textId="1387EC52" w:rsidR="0097423C" w:rsidRDefault="00C0162A" w:rsidP="00F60BDF">
      <w:pPr>
        <w:pStyle w:val="2"/>
        <w:contextualSpacing/>
        <w:jc w:val="both"/>
        <w:rPr>
          <w:b w:val="0"/>
        </w:rPr>
      </w:pPr>
      <w:r>
        <w:rPr>
          <w:b w:val="0"/>
        </w:rPr>
        <w:t>П</w:t>
      </w:r>
      <w:r w:rsidR="00F4069F" w:rsidRPr="002F0907">
        <w:rPr>
          <w:b w:val="0"/>
        </w:rPr>
        <w:t>редседател</w:t>
      </w:r>
      <w:r>
        <w:rPr>
          <w:b w:val="0"/>
        </w:rPr>
        <w:t>ь</w:t>
      </w:r>
      <w:r w:rsidR="00F4069F" w:rsidRPr="002F0907">
        <w:rPr>
          <w:b w:val="0"/>
        </w:rPr>
        <w:t xml:space="preserve"> Совета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>народных депутатов</w:t>
      </w:r>
    </w:p>
    <w:p w14:paraId="0E1C52B7" w14:textId="550D77E9" w:rsidR="00F4069F" w:rsidRPr="002F0907" w:rsidRDefault="006254ED" w:rsidP="00F60BDF">
      <w:pPr>
        <w:pStyle w:val="2"/>
        <w:ind w:right="-143"/>
        <w:contextualSpacing/>
        <w:jc w:val="both"/>
        <w:rPr>
          <w:b w:val="0"/>
        </w:rPr>
      </w:pPr>
      <w:r w:rsidRPr="002F0907">
        <w:rPr>
          <w:b w:val="0"/>
        </w:rPr>
        <w:t>Благовещенского</w:t>
      </w:r>
      <w:r w:rsidR="0097423C" w:rsidRPr="0097423C">
        <w:rPr>
          <w:b w:val="0"/>
        </w:rPr>
        <w:t xml:space="preserve"> </w:t>
      </w:r>
      <w:r w:rsidR="0097423C" w:rsidRPr="002F0907">
        <w:rPr>
          <w:b w:val="0"/>
        </w:rPr>
        <w:t xml:space="preserve">муниципального округа      </w:t>
      </w:r>
      <w:r w:rsidR="00887B18">
        <w:rPr>
          <w:b w:val="0"/>
        </w:rPr>
        <w:t xml:space="preserve">                               </w:t>
      </w:r>
      <w:r w:rsidR="009508BA">
        <w:rPr>
          <w:b w:val="0"/>
        </w:rPr>
        <w:t xml:space="preserve"> </w:t>
      </w:r>
      <w:r w:rsidR="00887B18">
        <w:rPr>
          <w:b w:val="0"/>
        </w:rPr>
        <w:t xml:space="preserve"> </w:t>
      </w:r>
      <w:r w:rsidR="0097423C">
        <w:rPr>
          <w:b w:val="0"/>
        </w:rPr>
        <w:t xml:space="preserve">С.А. </w:t>
      </w:r>
      <w:r w:rsidR="00C0162A">
        <w:rPr>
          <w:b w:val="0"/>
        </w:rPr>
        <w:t>Матвеев</w:t>
      </w:r>
      <w:r w:rsidR="0097423C" w:rsidRPr="002F0907">
        <w:rPr>
          <w:b w:val="0"/>
        </w:rPr>
        <w:t xml:space="preserve">                                                               </w:t>
      </w:r>
    </w:p>
    <w:p w14:paraId="180E2EB7" w14:textId="77777777" w:rsidR="00F4069F" w:rsidRPr="002F0907" w:rsidRDefault="00F4069F" w:rsidP="00F60BDF">
      <w:pPr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D63B0" w14:textId="77777777" w:rsidR="00887B18" w:rsidRDefault="000F5CE7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Г</w:t>
      </w:r>
      <w:r w:rsidR="00F4069F" w:rsidRPr="002F0907">
        <w:rPr>
          <w:rFonts w:ascii="Times New Roman" w:hAnsi="Times New Roman" w:cs="Times New Roman"/>
          <w:bCs/>
          <w:sz w:val="28"/>
          <w:szCs w:val="28"/>
        </w:rPr>
        <w:t>лав</w:t>
      </w:r>
      <w:r w:rsidR="00ED53B8" w:rsidRPr="002F090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E83FE07" w14:textId="65FA9893" w:rsidR="00887B18" w:rsidRPr="002F0907" w:rsidRDefault="00F4069F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7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887B18" w:rsidRPr="00887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B18" w:rsidRPr="002F0907">
        <w:rPr>
          <w:rFonts w:ascii="Times New Roman" w:hAnsi="Times New Roman" w:cs="Times New Roman"/>
          <w:bCs/>
          <w:sz w:val="28"/>
          <w:szCs w:val="28"/>
        </w:rPr>
        <w:t>муниципального округа                                         Д.В. Салтыков</w:t>
      </w:r>
    </w:p>
    <w:p w14:paraId="18B51635" w14:textId="77777777" w:rsidR="00887B18" w:rsidRPr="002F0907" w:rsidRDefault="00887B18" w:rsidP="00F60BD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D042" w14:textId="7621A38D" w:rsidR="00ED53B8" w:rsidRPr="002F0907" w:rsidRDefault="00ED53B8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FC1B8" w14:textId="47C1E6B6" w:rsidR="007B47B8" w:rsidRPr="00D628EB" w:rsidRDefault="00665A9A" w:rsidP="00D628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02.10.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>202</w:t>
      </w:r>
      <w:r w:rsidR="006254ED" w:rsidRPr="00D628EB">
        <w:rPr>
          <w:rFonts w:ascii="Times New Roman" w:hAnsi="Times New Roman" w:cs="Times New Roman"/>
          <w:bCs/>
          <w:sz w:val="27"/>
          <w:szCs w:val="27"/>
        </w:rPr>
        <w:t>3</w:t>
      </w:r>
      <w:r w:rsidR="007B47B8" w:rsidRPr="00D628EB">
        <w:rPr>
          <w:rFonts w:ascii="Times New Roman" w:hAnsi="Times New Roman" w:cs="Times New Roman"/>
          <w:bCs/>
          <w:sz w:val="27"/>
          <w:szCs w:val="27"/>
        </w:rPr>
        <w:t xml:space="preserve"> г.</w:t>
      </w:r>
    </w:p>
    <w:p w14:paraId="39C77275" w14:textId="08783E81" w:rsidR="007B47B8" w:rsidRDefault="00C8539C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628EB">
        <w:rPr>
          <w:rFonts w:ascii="Times New Roman" w:hAnsi="Times New Roman" w:cs="Times New Roman"/>
          <w:sz w:val="27"/>
          <w:szCs w:val="27"/>
        </w:rPr>
        <w:t xml:space="preserve">№ </w:t>
      </w:r>
      <w:r w:rsidR="00665A9A">
        <w:rPr>
          <w:rFonts w:ascii="Times New Roman" w:hAnsi="Times New Roman" w:cs="Times New Roman"/>
          <w:sz w:val="27"/>
          <w:szCs w:val="27"/>
        </w:rPr>
        <w:t>276</w:t>
      </w:r>
      <w:bookmarkStart w:id="0" w:name="_GoBack"/>
      <w:bookmarkEnd w:id="0"/>
    </w:p>
    <w:p w14:paraId="2A043173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DE9C95D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0B610604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24306CFF" w14:textId="77777777" w:rsidR="00D628EB" w:rsidRPr="00D628EB" w:rsidRDefault="00D628EB" w:rsidP="00887B18">
      <w:pPr>
        <w:shd w:val="clear" w:color="auto" w:fill="FFFFFF"/>
        <w:suppressAutoHyphens/>
        <w:spacing w:before="100" w:beforeAutospacing="1" w:after="100" w:afterAutospacing="1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70D2262F" w14:textId="77777777" w:rsidR="00D628EB" w:rsidRPr="00D628EB" w:rsidRDefault="00D628EB" w:rsidP="00D628EB">
      <w:pPr>
        <w:shd w:val="clear" w:color="auto" w:fill="FFFFFF"/>
        <w:suppressAutoHyphens/>
        <w:spacing w:before="100" w:beforeAutospacing="1" w:after="100" w:afterAutospacing="1" w:line="240" w:lineRule="auto"/>
        <w:ind w:firstLine="6096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90FD814" w14:textId="77777777" w:rsid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FE14C9B" w14:textId="77777777" w:rsidR="00D628EB" w:rsidRPr="00D628EB" w:rsidRDefault="00D628EB" w:rsidP="00D628E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628EB" w:rsidRPr="00D628EB" w:rsidSect="00950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FECD0" w14:textId="77777777" w:rsidR="002D300C" w:rsidRDefault="002D300C" w:rsidP="00F60BDF">
      <w:pPr>
        <w:spacing w:after="0" w:line="240" w:lineRule="auto"/>
      </w:pPr>
      <w:r>
        <w:separator/>
      </w:r>
    </w:p>
  </w:endnote>
  <w:endnote w:type="continuationSeparator" w:id="0">
    <w:p w14:paraId="3A9E8FB2" w14:textId="77777777" w:rsidR="002D300C" w:rsidRDefault="002D300C" w:rsidP="00F6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8CD4" w14:textId="77777777" w:rsidR="002D300C" w:rsidRDefault="002D300C" w:rsidP="00F60BDF">
      <w:pPr>
        <w:spacing w:after="0" w:line="240" w:lineRule="auto"/>
      </w:pPr>
      <w:r>
        <w:separator/>
      </w:r>
    </w:p>
  </w:footnote>
  <w:footnote w:type="continuationSeparator" w:id="0">
    <w:p w14:paraId="1AE69098" w14:textId="77777777" w:rsidR="002D300C" w:rsidRDefault="002D300C" w:rsidP="00F6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068D4"/>
    <w:rsid w:val="00042410"/>
    <w:rsid w:val="0007214B"/>
    <w:rsid w:val="00087062"/>
    <w:rsid w:val="000930D5"/>
    <w:rsid w:val="000B415D"/>
    <w:rsid w:val="000C7AC8"/>
    <w:rsid w:val="000E5058"/>
    <w:rsid w:val="000F5CE7"/>
    <w:rsid w:val="00101B35"/>
    <w:rsid w:val="00125EB6"/>
    <w:rsid w:val="00130D96"/>
    <w:rsid w:val="001356B8"/>
    <w:rsid w:val="00150CD4"/>
    <w:rsid w:val="00157C94"/>
    <w:rsid w:val="00162D5D"/>
    <w:rsid w:val="00170085"/>
    <w:rsid w:val="00191221"/>
    <w:rsid w:val="0019169E"/>
    <w:rsid w:val="001E73C4"/>
    <w:rsid w:val="00225DDD"/>
    <w:rsid w:val="00286ABE"/>
    <w:rsid w:val="002C0631"/>
    <w:rsid w:val="002D300C"/>
    <w:rsid w:val="002F0907"/>
    <w:rsid w:val="0034508C"/>
    <w:rsid w:val="003559FB"/>
    <w:rsid w:val="00370D8D"/>
    <w:rsid w:val="003963DD"/>
    <w:rsid w:val="003A4593"/>
    <w:rsid w:val="003B1B6C"/>
    <w:rsid w:val="003C33A8"/>
    <w:rsid w:val="00402030"/>
    <w:rsid w:val="004043B2"/>
    <w:rsid w:val="00433444"/>
    <w:rsid w:val="004510F5"/>
    <w:rsid w:val="00490AF9"/>
    <w:rsid w:val="004C2344"/>
    <w:rsid w:val="004F0855"/>
    <w:rsid w:val="00536B5B"/>
    <w:rsid w:val="00574899"/>
    <w:rsid w:val="00590667"/>
    <w:rsid w:val="006005A9"/>
    <w:rsid w:val="00612B86"/>
    <w:rsid w:val="00620A60"/>
    <w:rsid w:val="006254ED"/>
    <w:rsid w:val="00632E3D"/>
    <w:rsid w:val="00651D7C"/>
    <w:rsid w:val="00665A9A"/>
    <w:rsid w:val="00680046"/>
    <w:rsid w:val="00694D92"/>
    <w:rsid w:val="006D51DD"/>
    <w:rsid w:val="007323B8"/>
    <w:rsid w:val="007431B5"/>
    <w:rsid w:val="00751058"/>
    <w:rsid w:val="007659BA"/>
    <w:rsid w:val="007713C9"/>
    <w:rsid w:val="007828EF"/>
    <w:rsid w:val="00786258"/>
    <w:rsid w:val="00790B0B"/>
    <w:rsid w:val="0079141C"/>
    <w:rsid w:val="007B47B8"/>
    <w:rsid w:val="007D1FE0"/>
    <w:rsid w:val="007F2CEB"/>
    <w:rsid w:val="007F629D"/>
    <w:rsid w:val="00805BC3"/>
    <w:rsid w:val="00841B91"/>
    <w:rsid w:val="00847C05"/>
    <w:rsid w:val="00862D6A"/>
    <w:rsid w:val="008656D4"/>
    <w:rsid w:val="00882E6A"/>
    <w:rsid w:val="00887B18"/>
    <w:rsid w:val="008935CF"/>
    <w:rsid w:val="00905F11"/>
    <w:rsid w:val="00914A46"/>
    <w:rsid w:val="009508BA"/>
    <w:rsid w:val="0097423C"/>
    <w:rsid w:val="00974B6A"/>
    <w:rsid w:val="00986DDB"/>
    <w:rsid w:val="009B78F4"/>
    <w:rsid w:val="009F24A0"/>
    <w:rsid w:val="00A4100E"/>
    <w:rsid w:val="00A62361"/>
    <w:rsid w:val="00A743B8"/>
    <w:rsid w:val="00A76E12"/>
    <w:rsid w:val="00AC5444"/>
    <w:rsid w:val="00AD0703"/>
    <w:rsid w:val="00AF24D2"/>
    <w:rsid w:val="00B04B05"/>
    <w:rsid w:val="00B3634A"/>
    <w:rsid w:val="00B447AA"/>
    <w:rsid w:val="00B57848"/>
    <w:rsid w:val="00B835A8"/>
    <w:rsid w:val="00B95ADD"/>
    <w:rsid w:val="00BA1490"/>
    <w:rsid w:val="00BB197D"/>
    <w:rsid w:val="00BD131E"/>
    <w:rsid w:val="00BE6267"/>
    <w:rsid w:val="00BF1D45"/>
    <w:rsid w:val="00BF734F"/>
    <w:rsid w:val="00C0162A"/>
    <w:rsid w:val="00C0767C"/>
    <w:rsid w:val="00C45EB1"/>
    <w:rsid w:val="00C8539C"/>
    <w:rsid w:val="00CC2092"/>
    <w:rsid w:val="00D04FAA"/>
    <w:rsid w:val="00D05F77"/>
    <w:rsid w:val="00D628EB"/>
    <w:rsid w:val="00D71ACE"/>
    <w:rsid w:val="00D82957"/>
    <w:rsid w:val="00DD1DAB"/>
    <w:rsid w:val="00DD5EF5"/>
    <w:rsid w:val="00E21602"/>
    <w:rsid w:val="00E70C37"/>
    <w:rsid w:val="00E954FC"/>
    <w:rsid w:val="00EB7E17"/>
    <w:rsid w:val="00ED18EA"/>
    <w:rsid w:val="00ED53B8"/>
    <w:rsid w:val="00EF62C5"/>
    <w:rsid w:val="00F02134"/>
    <w:rsid w:val="00F4069F"/>
    <w:rsid w:val="00F60BDF"/>
    <w:rsid w:val="00F70AF0"/>
    <w:rsid w:val="00F76B6D"/>
    <w:rsid w:val="00FB443A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C7D9"/>
  <w15:docId w15:val="{5EABA7B9-60AD-4952-B44B-0B0DD70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character" w:customStyle="1" w:styleId="21">
    <w:name w:val="Основной текст (2)_"/>
    <w:link w:val="22"/>
    <w:rsid w:val="00D04F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FAA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9">
    <w:name w:val="Hyperlink"/>
    <w:uiPriority w:val="99"/>
    <w:unhideWhenUsed/>
    <w:rsid w:val="001700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0B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6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0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4343-3EA4-4C19-8AA8-53641D2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</cp:revision>
  <cp:lastPrinted>2023-09-06T00:53:00Z</cp:lastPrinted>
  <dcterms:created xsi:type="dcterms:W3CDTF">2023-09-19T23:27:00Z</dcterms:created>
  <dcterms:modified xsi:type="dcterms:W3CDTF">2023-10-02T01:19:00Z</dcterms:modified>
</cp:coreProperties>
</file>