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2" w:rsidRDefault="00CB5852" w:rsidP="00CB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B5852" w:rsidRDefault="00CB5852" w:rsidP="00CB5852">
      <w:pPr>
        <w:jc w:val="center"/>
        <w:rPr>
          <w:b/>
          <w:sz w:val="28"/>
          <w:szCs w:val="28"/>
        </w:rPr>
      </w:pPr>
    </w:p>
    <w:p w:rsidR="00CB5852" w:rsidRDefault="00CB5852" w:rsidP="00CB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МАРКОВСКИЙ СЕЛЬСКИЙ СОВЕТ НАРОДНЫХ  ДЕПУТАТОВ</w:t>
      </w:r>
    </w:p>
    <w:p w:rsidR="00CB5852" w:rsidRDefault="00CB5852" w:rsidP="00CB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РАЙОНА  АМУРСКОЙ  ОБЛАСТИ</w:t>
      </w:r>
    </w:p>
    <w:p w:rsidR="00CB5852" w:rsidRDefault="00CB5852" w:rsidP="00CB5852">
      <w:pPr>
        <w:jc w:val="center"/>
        <w:rPr>
          <w:b/>
        </w:rPr>
      </w:pPr>
      <w:r>
        <w:rPr>
          <w:b/>
        </w:rPr>
        <w:t>(шестой созыв)</w:t>
      </w:r>
    </w:p>
    <w:p w:rsidR="00CB5852" w:rsidRDefault="00CB5852" w:rsidP="00CB5852">
      <w:pPr>
        <w:jc w:val="center"/>
        <w:rPr>
          <w:b/>
        </w:rPr>
      </w:pPr>
    </w:p>
    <w:p w:rsidR="00CB5852" w:rsidRDefault="00CB5852" w:rsidP="00CB58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CB5852" w:rsidRDefault="00CB5852" w:rsidP="00CB5852">
      <w:pPr>
        <w:jc w:val="both"/>
        <w:rPr>
          <w:sz w:val="26"/>
          <w:szCs w:val="26"/>
        </w:rPr>
      </w:pPr>
    </w:p>
    <w:p w:rsidR="00CB5852" w:rsidRDefault="00CB5852" w:rsidP="00CB585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Принято Марковским сельским Советом народных депутатов </w:t>
      </w:r>
      <w:r>
        <w:rPr>
          <w:sz w:val="26"/>
          <w:szCs w:val="26"/>
          <w:u w:val="single"/>
        </w:rPr>
        <w:t>« 25 » октября 2021г</w:t>
      </w:r>
    </w:p>
    <w:p w:rsidR="00CB5852" w:rsidRDefault="00CB5852" w:rsidP="00CB5852">
      <w:pPr>
        <w:jc w:val="both"/>
        <w:rPr>
          <w:sz w:val="26"/>
          <w:szCs w:val="26"/>
        </w:rPr>
      </w:pPr>
    </w:p>
    <w:p w:rsidR="00CB5852" w:rsidRDefault="00CB5852" w:rsidP="00CB5852">
      <w:pPr>
        <w:pStyle w:val="a3"/>
        <w:tabs>
          <w:tab w:val="left" w:pos="7560"/>
          <w:tab w:val="left" w:pos="7741"/>
        </w:tabs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B5852" w:rsidTr="00CB5852">
        <w:trPr>
          <w:trHeight w:val="1395"/>
        </w:trPr>
        <w:tc>
          <w:tcPr>
            <w:tcW w:w="4785" w:type="dxa"/>
            <w:hideMark/>
          </w:tcPr>
          <w:p w:rsidR="00CB5852" w:rsidRDefault="00CB5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 избрании главы Марковского</w:t>
            </w:r>
          </w:p>
          <w:p w:rsidR="00CB5852" w:rsidRDefault="00CB5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сельсовета Благовещенского района</w:t>
            </w:r>
          </w:p>
          <w:p w:rsidR="00CB5852" w:rsidRDefault="00CB5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Амурской области</w:t>
            </w:r>
          </w:p>
        </w:tc>
        <w:tc>
          <w:tcPr>
            <w:tcW w:w="4785" w:type="dxa"/>
          </w:tcPr>
          <w:p w:rsidR="00CB5852" w:rsidRDefault="00CB58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5852" w:rsidTr="00CB5852">
        <w:trPr>
          <w:trHeight w:val="355"/>
        </w:trPr>
        <w:tc>
          <w:tcPr>
            <w:tcW w:w="4785" w:type="dxa"/>
          </w:tcPr>
          <w:p w:rsidR="00CB5852" w:rsidRDefault="00CB5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CB5852" w:rsidRDefault="00CB58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B5852" w:rsidRDefault="00CB5852" w:rsidP="00CB5852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pacing w:val="1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 w:val="0"/>
          <w:spacing w:val="1"/>
          <w:sz w:val="28"/>
          <w:szCs w:val="28"/>
        </w:rPr>
        <w:t xml:space="preserve">В соответствии со статьей 36 Федерального Закона от 06.10.2003 г.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№ 131 – ФЗ «Об общих принципах организации местного самоуправления в </w:t>
      </w:r>
      <w:r w:rsidR="002B3C53">
        <w:rPr>
          <w:rFonts w:ascii="Times New Roman" w:hAnsi="Times New Roman"/>
          <w:b w:val="0"/>
          <w:color w:val="000000"/>
          <w:sz w:val="28"/>
          <w:szCs w:val="28"/>
        </w:rPr>
        <w:t>Российской Федерации», статьи 32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Устава Марковского сельсовета, Порядка проведения конкурса по отбору кандидатур на должность главы Марковского сельсовета Благовещенского района Амурской области, утвержденным решением сельского Совета народных депутатов от          20.08. 2020  № 127, рассмотрев рекомендованные  конкурсной  комиссией кандидатуры (решение конкурсной комиссии от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22 10.2021  № 7  «Об отборе кандидатур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должность главы Марковского сельсовета  Благовещенского района Амурской области»), согласно итогам тайного голосования, Марковский сельский Совет народных депутатов    </w:t>
      </w:r>
    </w:p>
    <w:p w:rsidR="00CB5852" w:rsidRDefault="00CB5852" w:rsidP="00CB5852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л:</w:t>
      </w:r>
    </w:p>
    <w:p w:rsidR="00CB5852" w:rsidRDefault="00CB5852" w:rsidP="00CB5852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Избрать главой Марковского сельсовета Благовещенского района </w:t>
      </w:r>
    </w:p>
    <w:p w:rsidR="00CB5852" w:rsidRDefault="00CB5852" w:rsidP="00CB5852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Аму</w:t>
      </w:r>
      <w:r w:rsidR="00A574C7">
        <w:rPr>
          <w:rFonts w:ascii="Times New Roman" w:hAnsi="Times New Roman"/>
          <w:b w:val="0"/>
          <w:color w:val="000000"/>
          <w:sz w:val="28"/>
          <w:szCs w:val="28"/>
        </w:rPr>
        <w:t xml:space="preserve">рской области </w:t>
      </w:r>
      <w:proofErr w:type="spellStart"/>
      <w:r w:rsidR="00A574C7">
        <w:rPr>
          <w:rFonts w:ascii="Times New Roman" w:hAnsi="Times New Roman"/>
          <w:b w:val="0"/>
          <w:color w:val="000000"/>
          <w:sz w:val="28"/>
          <w:szCs w:val="28"/>
        </w:rPr>
        <w:t>Мариненко</w:t>
      </w:r>
      <w:proofErr w:type="spellEnd"/>
      <w:r w:rsidR="00A574C7">
        <w:rPr>
          <w:rFonts w:ascii="Times New Roman" w:hAnsi="Times New Roman"/>
          <w:b w:val="0"/>
          <w:color w:val="000000"/>
          <w:sz w:val="28"/>
          <w:szCs w:val="28"/>
        </w:rPr>
        <w:t xml:space="preserve"> Валерия Юрьевича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сроком на 5 лет.</w:t>
      </w:r>
    </w:p>
    <w:p w:rsidR="00CB5852" w:rsidRDefault="00CB5852" w:rsidP="00CB5852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Настоящее  решение вступает в силу со дня его официального </w:t>
      </w:r>
    </w:p>
    <w:p w:rsidR="00CB5852" w:rsidRDefault="00CB5852" w:rsidP="00CB5852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опубликования в газете «Амурская земля и люди»</w:t>
      </w:r>
    </w:p>
    <w:p w:rsidR="00CB5852" w:rsidRDefault="00CB5852" w:rsidP="00CB5852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B5852" w:rsidRDefault="00CB5852" w:rsidP="00CB5852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B5852" w:rsidRDefault="00CB5852" w:rsidP="00CB5852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B5852" w:rsidRDefault="00CB5852" w:rsidP="00CB5852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Председатель сельского Совета</w:t>
      </w:r>
    </w:p>
    <w:p w:rsidR="00CB5852" w:rsidRDefault="00A574C7" w:rsidP="00CB5852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CB5852">
        <w:rPr>
          <w:rFonts w:ascii="Times New Roman" w:hAnsi="Times New Roman"/>
          <w:b w:val="0"/>
          <w:color w:val="000000"/>
          <w:sz w:val="28"/>
          <w:szCs w:val="28"/>
        </w:rPr>
        <w:t xml:space="preserve">ародных депутатов                                                                   Е.Н. </w:t>
      </w:r>
      <w:proofErr w:type="spellStart"/>
      <w:r w:rsidR="00CB5852">
        <w:rPr>
          <w:rFonts w:ascii="Times New Roman" w:hAnsi="Times New Roman"/>
          <w:b w:val="0"/>
          <w:color w:val="000000"/>
          <w:sz w:val="28"/>
          <w:szCs w:val="28"/>
        </w:rPr>
        <w:t>Коломейцева</w:t>
      </w:r>
      <w:proofErr w:type="spellEnd"/>
    </w:p>
    <w:p w:rsidR="00CB5852" w:rsidRDefault="00CB5852" w:rsidP="00CB5852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B5852" w:rsidRDefault="00CB5852" w:rsidP="00CB5852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B5852" w:rsidRDefault="00CB5852" w:rsidP="00CB5852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 25» октября 2021 г.</w:t>
      </w:r>
    </w:p>
    <w:p w:rsidR="00CB5852" w:rsidRDefault="00CB5852" w:rsidP="00CB5852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№ 172</w:t>
      </w:r>
    </w:p>
    <w:p w:rsidR="00A71AA1" w:rsidRDefault="00A71AA1"/>
    <w:sectPr w:rsidR="00A71AA1" w:rsidSect="00A7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7A5"/>
    <w:multiLevelType w:val="hybridMultilevel"/>
    <w:tmpl w:val="5640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5852"/>
    <w:rsid w:val="002278AF"/>
    <w:rsid w:val="002B3C53"/>
    <w:rsid w:val="003E3CF6"/>
    <w:rsid w:val="003F0A40"/>
    <w:rsid w:val="00A574C7"/>
    <w:rsid w:val="00A71AA1"/>
    <w:rsid w:val="00CB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58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CB5852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Markovo</cp:lastModifiedBy>
  <cp:revision>5</cp:revision>
  <cp:lastPrinted>2021-10-25T07:33:00Z</cp:lastPrinted>
  <dcterms:created xsi:type="dcterms:W3CDTF">2021-10-23T07:06:00Z</dcterms:created>
  <dcterms:modified xsi:type="dcterms:W3CDTF">2021-10-25T07:34:00Z</dcterms:modified>
</cp:coreProperties>
</file>