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D9" w:rsidRPr="00D102D9" w:rsidRDefault="00D102D9" w:rsidP="00D10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02D9" w:rsidRPr="00D102D9" w:rsidRDefault="00D102D9" w:rsidP="00D10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2D9">
        <w:rPr>
          <w:rFonts w:ascii="Times New Roman" w:hAnsi="Times New Roman" w:cs="Times New Roman"/>
          <w:b/>
          <w:sz w:val="28"/>
          <w:szCs w:val="28"/>
        </w:rPr>
        <w:tab/>
      </w:r>
      <w:r w:rsidRPr="00D102D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102D9" w:rsidRPr="00D102D9" w:rsidRDefault="00D102D9" w:rsidP="00D10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2D9">
        <w:rPr>
          <w:rFonts w:ascii="Times New Roman" w:hAnsi="Times New Roman" w:cs="Times New Roman"/>
          <w:b/>
          <w:sz w:val="28"/>
          <w:szCs w:val="28"/>
        </w:rPr>
        <w:t>НОВОПЕТРОВСКИЙ СЕЛЬСКИЙ СОВЕТ НАРОДНЫХ ДЕПУТАТОВ</w:t>
      </w:r>
    </w:p>
    <w:p w:rsidR="00D102D9" w:rsidRPr="00D102D9" w:rsidRDefault="00D102D9" w:rsidP="00D10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2D9">
        <w:rPr>
          <w:rFonts w:ascii="Times New Roman" w:hAnsi="Times New Roman" w:cs="Times New Roman"/>
          <w:b/>
          <w:sz w:val="28"/>
          <w:szCs w:val="28"/>
        </w:rPr>
        <w:t>БЛАГОВЕЩЕНСКОГО РАЙОНА АМУРСКОЙ ОБЛАСТИ</w:t>
      </w:r>
    </w:p>
    <w:p w:rsidR="00D102D9" w:rsidRPr="00D102D9" w:rsidRDefault="00C623F4" w:rsidP="00D102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(седьм</w:t>
      </w:r>
      <w:r w:rsidR="00D102D9" w:rsidRPr="00D102D9">
        <w:rPr>
          <w:rFonts w:ascii="Times New Roman" w:hAnsi="Times New Roman" w:cs="Times New Roman"/>
          <w:bCs/>
          <w:sz w:val="28"/>
          <w:szCs w:val="28"/>
        </w:rPr>
        <w:t>ой созыв)</w:t>
      </w:r>
    </w:p>
    <w:p w:rsidR="00D102D9" w:rsidRPr="00D102D9" w:rsidRDefault="00D102D9" w:rsidP="00D102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0"/>
        </w:rPr>
      </w:pPr>
      <w:r w:rsidRPr="00D102D9">
        <w:rPr>
          <w:rFonts w:ascii="Times New Roman" w:hAnsi="Times New Roman" w:cs="Times New Roman"/>
          <w:b/>
          <w:bCs/>
        </w:rPr>
        <w:tab/>
      </w:r>
      <w:r w:rsidRPr="00D102D9">
        <w:rPr>
          <w:rFonts w:ascii="Times New Roman" w:hAnsi="Times New Roman" w:cs="Times New Roman"/>
          <w:b/>
          <w:bCs/>
        </w:rPr>
        <w:tab/>
      </w:r>
      <w:r w:rsidRPr="00D102D9">
        <w:rPr>
          <w:rFonts w:ascii="Times New Roman" w:hAnsi="Times New Roman" w:cs="Times New Roman"/>
          <w:b/>
          <w:bCs/>
        </w:rPr>
        <w:tab/>
      </w:r>
      <w:r w:rsidRPr="00D102D9">
        <w:rPr>
          <w:rFonts w:ascii="Times New Roman" w:hAnsi="Times New Roman" w:cs="Times New Roman"/>
          <w:b/>
          <w:bCs/>
        </w:rPr>
        <w:tab/>
      </w:r>
      <w:r w:rsidRPr="00D102D9">
        <w:rPr>
          <w:rFonts w:ascii="Times New Roman" w:hAnsi="Times New Roman" w:cs="Times New Roman"/>
          <w:b/>
          <w:bCs/>
        </w:rPr>
        <w:tab/>
      </w:r>
      <w:r w:rsidRPr="00D102D9">
        <w:rPr>
          <w:rFonts w:ascii="Times New Roman" w:hAnsi="Times New Roman" w:cs="Times New Roman"/>
          <w:b/>
          <w:bCs/>
        </w:rPr>
        <w:tab/>
      </w:r>
    </w:p>
    <w:p w:rsidR="00D102D9" w:rsidRDefault="00D102D9" w:rsidP="00D102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102D9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D102D9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8E5ACB" w:rsidRDefault="008E5ACB" w:rsidP="00D102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"/>
    </w:p>
    <w:p w:rsidR="00D102D9" w:rsidRPr="001712A2" w:rsidRDefault="00D102D9" w:rsidP="001712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2D9">
        <w:rPr>
          <w:rFonts w:ascii="Times New Roman" w:hAnsi="Times New Roman" w:cs="Times New Roman"/>
          <w:sz w:val="24"/>
          <w:szCs w:val="24"/>
        </w:rPr>
        <w:t>Принято Новопетровским  сельским Совет</w:t>
      </w:r>
      <w:r>
        <w:rPr>
          <w:rFonts w:ascii="Times New Roman" w:hAnsi="Times New Roman" w:cs="Times New Roman"/>
          <w:sz w:val="24"/>
          <w:szCs w:val="24"/>
        </w:rPr>
        <w:t xml:space="preserve">ом народных депутатов </w:t>
      </w:r>
      <w:r w:rsidR="006E790A">
        <w:rPr>
          <w:rFonts w:ascii="Times New Roman" w:hAnsi="Times New Roman" w:cs="Times New Roman"/>
          <w:sz w:val="24"/>
          <w:szCs w:val="24"/>
        </w:rPr>
        <w:t xml:space="preserve"> </w:t>
      </w:r>
      <w:r w:rsidR="00077F51">
        <w:rPr>
          <w:rFonts w:ascii="Times New Roman" w:hAnsi="Times New Roman" w:cs="Times New Roman"/>
          <w:sz w:val="24"/>
          <w:szCs w:val="24"/>
        </w:rPr>
        <w:t>07.12.</w:t>
      </w:r>
      <w:r w:rsidR="00C623F4">
        <w:rPr>
          <w:rFonts w:ascii="Times New Roman" w:hAnsi="Times New Roman" w:cs="Times New Roman"/>
          <w:sz w:val="24"/>
          <w:szCs w:val="24"/>
        </w:rPr>
        <w:t>2021</w:t>
      </w:r>
      <w:r w:rsidRPr="00D102D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3291" w:type="dxa"/>
        <w:tblInd w:w="108" w:type="dxa"/>
        <w:tblLook w:val="04A0"/>
      </w:tblPr>
      <w:tblGrid>
        <w:gridCol w:w="9747"/>
        <w:gridCol w:w="3544"/>
      </w:tblGrid>
      <w:tr w:rsidR="001712A2" w:rsidRPr="001712A2" w:rsidTr="005A3AAC">
        <w:trPr>
          <w:trHeight w:val="1353"/>
        </w:trPr>
        <w:tc>
          <w:tcPr>
            <w:tcW w:w="9639" w:type="dxa"/>
          </w:tcPr>
          <w:p w:rsidR="001712A2" w:rsidRPr="005A3AAC" w:rsidRDefault="001712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7"/>
            <w:bookmarkEnd w:id="0"/>
          </w:p>
          <w:p w:rsidR="00077F51" w:rsidRDefault="001712A2" w:rsidP="00077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О  назначении публичных слушаний на территории муниципального образования Новопетровский сельсовет Благовещенского района </w:t>
            </w:r>
          </w:p>
          <w:p w:rsidR="005A3AAC" w:rsidRPr="005A3AAC" w:rsidRDefault="001712A2" w:rsidP="00077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Амурской области</w:t>
            </w:r>
          </w:p>
          <w:p w:rsidR="00077F51" w:rsidRDefault="005A3AAC" w:rsidP="00077F5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A3AAC" w:rsidRPr="005A3AAC" w:rsidRDefault="005A3AAC" w:rsidP="001C4D8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Рассмотрев решение Благовещенского районного Совета народных депутатов от 29.11.2021 № 333 «Об инициативе преобразования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округа», в соответствии со статьями 13, 28  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 в муниципальном</w:t>
            </w:r>
            <w:proofErr w:type="gram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Новопетровский сельсовет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утвержденном решением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от </w:t>
            </w:r>
            <w:r w:rsidR="002C2B64">
              <w:rPr>
                <w:rFonts w:ascii="Times New Roman" w:hAnsi="Times New Roman" w:cs="Times New Roman"/>
                <w:sz w:val="28"/>
                <w:szCs w:val="28"/>
              </w:rPr>
              <w:t>10.04.2009 № 69 (в ред. решения от 10.02.2012 № 182)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, на основании </w:t>
            </w:r>
            <w:hyperlink r:id="rId5" w:history="1">
              <w:r w:rsidRPr="001C4D8D">
                <w:rPr>
                  <w:rStyle w:val="a6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  <w:u w:val="none"/>
                </w:rPr>
                <w:t>Устава</w:t>
              </w:r>
            </w:hyperlink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D8D" w:rsidRPr="001C4D8D">
              <w:rPr>
                <w:rFonts w:ascii="Times New Roman" w:hAnsi="Times New Roman" w:cs="Times New Roman"/>
                <w:sz w:val="28"/>
                <w:szCs w:val="28"/>
              </w:rPr>
              <w:t>Новопетровского сельсовета, Новопетровский сельский Совет народных депутатов</w:t>
            </w:r>
            <w:r w:rsidR="001C4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A3AAC" w:rsidRPr="005A3AAC" w:rsidRDefault="005A3AAC" w:rsidP="001C4D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A3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5A3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</w:t>
            </w:r>
            <w:proofErr w:type="spellStart"/>
            <w:r w:rsidRPr="005A3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proofErr w:type="spellEnd"/>
            <w:r w:rsidRPr="005A3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л :</w:t>
            </w:r>
          </w:p>
          <w:p w:rsidR="005A3AAC" w:rsidRPr="005A3AAC" w:rsidRDefault="005A3AAC" w:rsidP="001C4D8D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1.  Назначить проведение публичных слушаний в муниципальном образовании 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>Новопетровский сельсовет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по обсуждению вопроса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 в соответствии с приложением № 1.</w:t>
            </w:r>
          </w:p>
          <w:p w:rsidR="005A3AAC" w:rsidRPr="005A3AAC" w:rsidRDefault="005A3AAC" w:rsidP="00077F5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2. Публичные слушания в муниципальном образовании «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>Новопетровский сельсовет», провести 17.12.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2021 года, начало в 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 xml:space="preserve">15-30 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часов, в помещении 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>Центра культуры и досуга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(адрес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 xml:space="preserve">: с. </w:t>
            </w:r>
            <w:proofErr w:type="spellStart"/>
            <w:r w:rsidR="00A76EFA">
              <w:rPr>
                <w:rFonts w:ascii="Times New Roman" w:hAnsi="Times New Roman" w:cs="Times New Roman"/>
                <w:sz w:val="28"/>
                <w:szCs w:val="28"/>
              </w:rPr>
              <w:t>Новопетровка</w:t>
            </w:r>
            <w:proofErr w:type="spellEnd"/>
            <w:r w:rsidR="00077F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 xml:space="preserve"> пер</w:t>
            </w:r>
            <w:proofErr w:type="gramStart"/>
            <w:r w:rsidR="00A76EF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A76EFA">
              <w:rPr>
                <w:rFonts w:ascii="Times New Roman" w:hAnsi="Times New Roman" w:cs="Times New Roman"/>
                <w:sz w:val="28"/>
                <w:szCs w:val="28"/>
              </w:rPr>
              <w:t>лубный-1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A3AAC" w:rsidRPr="005A3AAC" w:rsidRDefault="005A3AAC" w:rsidP="00077F5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С целью организации работы по учету замечаний и предложений по 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проекту решения 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 xml:space="preserve">Новопетровского 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народных депутатов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 утвердить организационный комитет по организации и проведении публичных слушаний 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 соответствии с приложением № 2.</w:t>
            </w:r>
            <w:proofErr w:type="gramEnd"/>
          </w:p>
          <w:p w:rsidR="005A3AAC" w:rsidRPr="005A3AAC" w:rsidRDefault="005A3AAC" w:rsidP="00077F5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С информацией по вопросу преобразования муниципальных образований  можно ознакомиться в администрации 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в рабочие дни с 8-00 до 16.00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AAC" w:rsidRPr="005A3AAC" w:rsidRDefault="005A3AAC" w:rsidP="00077F5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4. Предложения по вопросу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округа», принимаются от граждан, постоянно проживающих на территории муниципального образования  «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>Новопетровский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и достигших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18 лет, в письменном виде.</w:t>
            </w:r>
          </w:p>
          <w:p w:rsidR="005A3AAC" w:rsidRPr="005A3AAC" w:rsidRDefault="005A3AAC" w:rsidP="00077F5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Предложения подаются в организационный комитет по подготовке и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проведению публичных слушаний Новопетровского  сельсовета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2 рабочих дней до даты проведения публичных слушаний с 8.00 до 16.00 час  по адресу: 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>с.Новопетровка ул</w:t>
            </w:r>
            <w:proofErr w:type="gramStart"/>
            <w:r w:rsidR="00A76EFA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A76EFA">
              <w:rPr>
                <w:rFonts w:ascii="Times New Roman" w:hAnsi="Times New Roman" w:cs="Times New Roman"/>
                <w:sz w:val="28"/>
                <w:szCs w:val="28"/>
              </w:rPr>
              <w:t>кольная-29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. Предложения граждан, направленные по истечении указанного срока, не рассматриваются.</w:t>
            </w:r>
          </w:p>
          <w:p w:rsidR="005A3AAC" w:rsidRPr="005A3AAC" w:rsidRDefault="005A3AAC" w:rsidP="00077F5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Вопросы, не урегулированные настоящим решением, рассматриваются в порядке, установленном Положением о публичных слушаниях в муниципальном образования «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>Новопетровский сельсовет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», утвержденным решением 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 xml:space="preserve">дных депутатов </w:t>
            </w:r>
            <w:r w:rsidR="00A76EFA"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76EFA">
              <w:rPr>
                <w:rFonts w:ascii="Times New Roman" w:hAnsi="Times New Roman" w:cs="Times New Roman"/>
                <w:sz w:val="28"/>
                <w:szCs w:val="28"/>
              </w:rPr>
              <w:t>10.04.2009 № 69 (в ред. решения от 10.02.2012 № 182).</w:t>
            </w:r>
            <w:proofErr w:type="gramEnd"/>
          </w:p>
          <w:p w:rsidR="005A3AAC" w:rsidRPr="005A3AAC" w:rsidRDefault="005A3AAC" w:rsidP="00077F5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6. Настоящее решение вступает в силу  после его обнародования.</w:t>
            </w:r>
          </w:p>
          <w:p w:rsidR="00A62266" w:rsidRDefault="00A62266" w:rsidP="005A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F51" w:rsidRDefault="00077F51" w:rsidP="005A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AAC" w:rsidRPr="005A3AAC" w:rsidRDefault="005A3AAC" w:rsidP="005A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Председатель Новопетровского</w:t>
            </w:r>
          </w:p>
          <w:p w:rsidR="005A3AAC" w:rsidRPr="005A3AAC" w:rsidRDefault="005A3AAC" w:rsidP="005A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сельского Совета народных депутатов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  <w:t>Н.А.Осадчая</w:t>
            </w:r>
          </w:p>
          <w:p w:rsidR="005A3AAC" w:rsidRPr="005A3AAC" w:rsidRDefault="005A3AAC" w:rsidP="005A3A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AAC" w:rsidRPr="005A3AAC" w:rsidRDefault="005A3AAC" w:rsidP="005A3A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Глава Новопетровского сельсовета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  <w:t>И.В.</w:t>
            </w:r>
            <w:proofErr w:type="gram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Гладкий</w:t>
            </w:r>
            <w:proofErr w:type="gramEnd"/>
          </w:p>
          <w:p w:rsidR="00077F51" w:rsidRDefault="00077F51" w:rsidP="005A3A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AAC" w:rsidRPr="005A3AAC" w:rsidRDefault="00077F51" w:rsidP="005A3A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F51">
              <w:rPr>
                <w:rFonts w:ascii="Times New Roman" w:hAnsi="Times New Roman" w:cs="Times New Roman"/>
                <w:b/>
                <w:sz w:val="28"/>
                <w:szCs w:val="28"/>
              </w:rPr>
              <w:t>07.12.</w:t>
            </w:r>
            <w:r w:rsidR="005A3AAC" w:rsidRPr="005A3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г.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452C32" w:rsidRDefault="00452C32" w:rsidP="00452C32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F51" w:rsidRDefault="00077F51" w:rsidP="00452C32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AAC" w:rsidRPr="005A3AAC" w:rsidRDefault="005A3AAC" w:rsidP="00452C32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452C32" w:rsidRDefault="00452C32" w:rsidP="00452C32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A3AAC"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решению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</w:p>
          <w:p w:rsidR="00452C32" w:rsidRDefault="005A3AAC" w:rsidP="00452C32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  <w:p w:rsidR="005A3AAC" w:rsidRPr="005A3AAC" w:rsidRDefault="005A3AAC" w:rsidP="00452C32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депутатов  </w:t>
            </w:r>
          </w:p>
          <w:p w:rsidR="005A3AAC" w:rsidRPr="005A3AAC" w:rsidRDefault="005A3AAC" w:rsidP="00452C32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7F51">
              <w:rPr>
                <w:rFonts w:ascii="Times New Roman" w:hAnsi="Times New Roman" w:cs="Times New Roman"/>
                <w:sz w:val="28"/>
                <w:szCs w:val="28"/>
              </w:rPr>
              <w:t>07.12.2021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77F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77F51" w:rsidRDefault="00077F51" w:rsidP="00AE31E9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31E9" w:rsidRPr="00DC20E0" w:rsidRDefault="00AE31E9" w:rsidP="00077F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</w:p>
          <w:p w:rsidR="00AE31E9" w:rsidRPr="005A3AAC" w:rsidRDefault="00AE31E9" w:rsidP="00AE31E9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31E9" w:rsidRPr="00D102D9" w:rsidRDefault="00AE31E9" w:rsidP="00AE3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2D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D102D9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AE31E9" w:rsidRPr="00D102D9" w:rsidRDefault="00AE31E9" w:rsidP="00AE3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2D9">
              <w:rPr>
                <w:rFonts w:ascii="Times New Roman" w:hAnsi="Times New Roman" w:cs="Times New Roman"/>
                <w:b/>
                <w:sz w:val="28"/>
                <w:szCs w:val="28"/>
              </w:rPr>
              <w:t>НОВОПЕТРОВСКИЙ СЕЛЬСКИЙ СОВЕТ НАРОДНЫХ ДЕПУТАТОВ</w:t>
            </w:r>
          </w:p>
          <w:p w:rsidR="00AE31E9" w:rsidRPr="00D102D9" w:rsidRDefault="00AE31E9" w:rsidP="00AE3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2D9">
              <w:rPr>
                <w:rFonts w:ascii="Times New Roman" w:hAnsi="Times New Roman" w:cs="Times New Roman"/>
                <w:b/>
                <w:sz w:val="28"/>
                <w:szCs w:val="28"/>
              </w:rPr>
              <w:t>БЛАГОВЕЩЕНСКОГО РАЙОНА АМУРСКОЙ ОБЛАСТИ</w:t>
            </w:r>
          </w:p>
          <w:p w:rsidR="00AE31E9" w:rsidRPr="00D102D9" w:rsidRDefault="00AE31E9" w:rsidP="00AE31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(седьм</w:t>
            </w:r>
            <w:r w:rsidRPr="00D102D9">
              <w:rPr>
                <w:rFonts w:ascii="Times New Roman" w:hAnsi="Times New Roman" w:cs="Times New Roman"/>
                <w:bCs/>
                <w:sz w:val="28"/>
                <w:szCs w:val="28"/>
              </w:rPr>
              <w:t>ой созыв)</w:t>
            </w:r>
          </w:p>
          <w:p w:rsidR="00AE31E9" w:rsidRPr="00D102D9" w:rsidRDefault="00AE31E9" w:rsidP="00AE31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D102D9">
              <w:rPr>
                <w:rFonts w:ascii="Times New Roman" w:hAnsi="Times New Roman" w:cs="Times New Roman"/>
                <w:b/>
                <w:bCs/>
              </w:rPr>
              <w:tab/>
            </w:r>
            <w:r w:rsidRPr="00D102D9">
              <w:rPr>
                <w:rFonts w:ascii="Times New Roman" w:hAnsi="Times New Roman" w:cs="Times New Roman"/>
                <w:b/>
                <w:bCs/>
              </w:rPr>
              <w:tab/>
            </w:r>
            <w:r w:rsidRPr="00D102D9">
              <w:rPr>
                <w:rFonts w:ascii="Times New Roman" w:hAnsi="Times New Roman" w:cs="Times New Roman"/>
                <w:b/>
                <w:bCs/>
              </w:rPr>
              <w:tab/>
            </w:r>
            <w:r w:rsidRPr="00D102D9">
              <w:rPr>
                <w:rFonts w:ascii="Times New Roman" w:hAnsi="Times New Roman" w:cs="Times New Roman"/>
                <w:b/>
                <w:bCs/>
              </w:rPr>
              <w:tab/>
            </w:r>
            <w:r w:rsidRPr="00D102D9">
              <w:rPr>
                <w:rFonts w:ascii="Times New Roman" w:hAnsi="Times New Roman" w:cs="Times New Roman"/>
                <w:b/>
                <w:bCs/>
              </w:rPr>
              <w:tab/>
            </w:r>
            <w:r w:rsidRPr="00D102D9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5A3AAC" w:rsidRDefault="00AE31E9" w:rsidP="00AE3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D102D9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  <w:r w:rsidRPr="00D102D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 Ш Е Н И Е</w:t>
            </w:r>
          </w:p>
          <w:p w:rsidR="00AE31E9" w:rsidRPr="00AE31E9" w:rsidRDefault="00AE31E9" w:rsidP="00AE3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A3AAC" w:rsidRPr="00AE31E9" w:rsidRDefault="005A3AAC" w:rsidP="00AE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E9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  <w:r w:rsidR="00AE31E9" w:rsidRPr="00AE31E9">
              <w:rPr>
                <w:rFonts w:ascii="Times New Roman" w:hAnsi="Times New Roman" w:cs="Times New Roman"/>
                <w:sz w:val="24"/>
                <w:szCs w:val="24"/>
              </w:rPr>
              <w:t xml:space="preserve"> Новопетровским сельским Советом народных депутатов ____2021 г.</w:t>
            </w:r>
          </w:p>
          <w:p w:rsidR="005A3AAC" w:rsidRPr="005A3AAC" w:rsidRDefault="005A3AAC" w:rsidP="005A3AAC">
            <w:pPr>
              <w:tabs>
                <w:tab w:val="left" w:pos="2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423" w:type="dxa"/>
              <w:tblInd w:w="108" w:type="dxa"/>
              <w:tblLook w:val="04A0"/>
            </w:tblPr>
            <w:tblGrid>
              <w:gridCol w:w="5171"/>
              <w:gridCol w:w="4252"/>
            </w:tblGrid>
            <w:tr w:rsidR="005A3AAC" w:rsidRPr="005A3AAC" w:rsidTr="00AE31E9">
              <w:trPr>
                <w:trHeight w:val="1353"/>
              </w:trPr>
              <w:tc>
                <w:tcPr>
                  <w:tcW w:w="5171" w:type="dxa"/>
                </w:tcPr>
                <w:p w:rsidR="005A3AAC" w:rsidRDefault="005A3AAC" w:rsidP="00077F5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A3A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            </w:r>
                </w:p>
                <w:p w:rsidR="00077F51" w:rsidRPr="005A3AAC" w:rsidRDefault="00077F51" w:rsidP="00077F5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:rsidR="005A3AAC" w:rsidRPr="005A3AAC" w:rsidRDefault="005A3AAC">
                  <w:pPr>
                    <w:widowControl w:val="0"/>
                    <w:tabs>
                      <w:tab w:val="left" w:pos="2368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A3AAC" w:rsidRPr="005A3AAC" w:rsidRDefault="005A3AAC" w:rsidP="00C77BF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Рассмотрев   инициативу Благовещенского районного Совета народных депутатов о преобразовании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округа, а также результаты публичных слушаний по данному вопросу, проведенных __________2021 года (протокол публичных слушаний от _______2021 года) в соответствии  с   Федеральным законом от 06.10.2003 № 131-ФЗ «Об общих принципах организации местного</w:t>
            </w:r>
            <w:proofErr w:type="gram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 в Российской Федерации»,</w:t>
            </w:r>
            <w:r w:rsidR="00D27E8B" w:rsidRPr="00D27E8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Уставом</w:t>
            </w:r>
            <w:r w:rsidR="00D27E8B">
              <w:rPr>
                <w:color w:val="0D0D0D" w:themeColor="text1" w:themeTint="F2"/>
              </w:rPr>
              <w:t xml:space="preserve"> </w:t>
            </w:r>
            <w:r w:rsidR="00D27E8B" w:rsidRPr="001C4D8D">
              <w:rPr>
                <w:rFonts w:ascii="Times New Roman" w:hAnsi="Times New Roman" w:cs="Times New Roman"/>
                <w:sz w:val="28"/>
                <w:szCs w:val="28"/>
              </w:rPr>
              <w:t>Новопетровского сельсовета, Новопетровский сельский Совет народных депутатов</w:t>
            </w:r>
          </w:p>
          <w:p w:rsidR="005A3AAC" w:rsidRPr="005A3AAC" w:rsidRDefault="005A3AAC" w:rsidP="00C77B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A3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5A3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</w:t>
            </w:r>
            <w:proofErr w:type="spellStart"/>
            <w:r w:rsidRPr="005A3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proofErr w:type="spellEnd"/>
            <w:r w:rsidRPr="005A3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л :</w:t>
            </w:r>
          </w:p>
          <w:p w:rsidR="005A3AAC" w:rsidRPr="005A3AAC" w:rsidRDefault="005A3AAC" w:rsidP="00C77BF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  </w:t>
            </w:r>
            <w:proofErr w:type="gram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Выразить согласие населения на преобразование </w:t>
            </w:r>
            <w:r w:rsidRPr="005A3A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муниципальных образований, входящих в состав муниципального образования Благовещенского район Амурской области,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путем объединения всех 11 сельсоветов (объединяющих в своем составе 27 населенных пунктов), входящих в состав муниципального образования Благовещенский район Амурской области </w:t>
            </w:r>
            <w:r w:rsidRPr="005A3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Волковский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(с. Волково, с. Ровное),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Грибский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(с.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Грибское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Дроново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, с. Передовое, с. Удобное),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Гродековский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(с.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Гродеково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, п. Заречный, с</w:t>
            </w:r>
            <w:proofErr w:type="gram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Каникурган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), Марковский сельсовет (с.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Марково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), Михайловский сельсовет (с. Михайловка, с.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Грязнушка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Натальинский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(с. Натальино), Новопетровский сельсовет (с.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Новопетровка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, с. Егорьевка, с. Новинка,  с.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Прядчино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Новотроицкий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(с. Новотроицкое, с. Кантон-Коммуна),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Сергеевский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(с. Сергеевка, с. Бибиково),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Усть-Ивановский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(с.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Усть-Ивановка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, с. Владимировка),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Чигиринский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(с. Чигири, п.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Вадимово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Верхнеблаговещенское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Игнатьево</w:t>
            </w:r>
            <w:proofErr w:type="spell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), и наделении вновь образованного муниципального образования статусом</w:t>
            </w:r>
            <w:proofErr w:type="gramEnd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округа.</w:t>
            </w:r>
          </w:p>
          <w:p w:rsidR="005A3AAC" w:rsidRPr="005A3AAC" w:rsidRDefault="005A3AAC" w:rsidP="00077F5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2. Направить настоящее решения в Благовещенский районный Совет народных депутатов.</w:t>
            </w:r>
          </w:p>
          <w:p w:rsidR="005A3AAC" w:rsidRPr="005A3AAC" w:rsidRDefault="00C77BF1" w:rsidP="00077F5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A3AAC" w:rsidRPr="005A3AAC">
              <w:rPr>
                <w:rFonts w:ascii="Times New Roman" w:hAnsi="Times New Roman" w:cs="Times New Roman"/>
                <w:sz w:val="28"/>
                <w:szCs w:val="28"/>
              </w:rPr>
              <w:t>3. Настоящее решение вступает в силу  после его обнародования.</w:t>
            </w:r>
          </w:p>
          <w:p w:rsidR="005A3AAC" w:rsidRPr="005A3AAC" w:rsidRDefault="005A3AAC" w:rsidP="005A3AA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F51" w:rsidRDefault="00077F51" w:rsidP="005A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AAC" w:rsidRPr="005A3AAC" w:rsidRDefault="005A3AAC" w:rsidP="005A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Председатель Новопетровского</w:t>
            </w:r>
          </w:p>
          <w:p w:rsidR="005A3AAC" w:rsidRPr="005A3AAC" w:rsidRDefault="005A3AAC" w:rsidP="005A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сельского Совета народных депутатов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  <w:t>Н.А.Осадчая</w:t>
            </w:r>
          </w:p>
          <w:p w:rsidR="005A3AAC" w:rsidRPr="005A3AAC" w:rsidRDefault="005A3AAC" w:rsidP="005A3A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C32" w:rsidRDefault="005A3AAC" w:rsidP="00452C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Глава Новопетровского сельсовета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  <w:t>И.В.</w:t>
            </w:r>
            <w:proofErr w:type="gramStart"/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Гладкий</w:t>
            </w:r>
            <w:proofErr w:type="gramEnd"/>
          </w:p>
          <w:p w:rsidR="00452C32" w:rsidRDefault="00452C32" w:rsidP="00452C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AAC" w:rsidRPr="005A3AAC" w:rsidRDefault="005A3AAC" w:rsidP="00452C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5A3AAC">
              <w:rPr>
                <w:rFonts w:ascii="Times New Roman" w:hAnsi="Times New Roman" w:cs="Times New Roman"/>
                <w:b/>
                <w:sz w:val="28"/>
                <w:szCs w:val="28"/>
              </w:rPr>
              <w:t>2021 г. № ____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A3AAC" w:rsidRPr="005A3AAC" w:rsidRDefault="005A3AAC" w:rsidP="005A3AA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AAC" w:rsidRPr="005A3AAC" w:rsidRDefault="005A3AAC" w:rsidP="005A3AA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AAC" w:rsidRPr="005A3AAC" w:rsidRDefault="005A3AAC" w:rsidP="005A3AA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2C32" w:rsidRDefault="00452C32" w:rsidP="005A3AAC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65F" w:rsidRDefault="0000765F" w:rsidP="005A3AAC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E0" w:rsidRDefault="00DC20E0" w:rsidP="002268FB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E0" w:rsidRDefault="00DC20E0" w:rsidP="002268FB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E0" w:rsidRDefault="00DC20E0" w:rsidP="002268FB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AAC" w:rsidRPr="005A3AAC" w:rsidRDefault="005A3AAC" w:rsidP="002268FB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452C32" w:rsidRDefault="00452C32" w:rsidP="002268FB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решению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</w:p>
          <w:p w:rsidR="00452C32" w:rsidRDefault="00452C32" w:rsidP="002268FB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  <w:p w:rsidR="00452C32" w:rsidRPr="005A3AAC" w:rsidRDefault="00452C32" w:rsidP="002268FB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депутатов  </w:t>
            </w:r>
          </w:p>
          <w:p w:rsidR="00452C32" w:rsidRPr="005A3AAC" w:rsidRDefault="00452C32" w:rsidP="00077F51">
            <w:pPr>
              <w:spacing w:after="0"/>
              <w:ind w:firstLine="708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7F51">
              <w:rPr>
                <w:rFonts w:ascii="Times New Roman" w:hAnsi="Times New Roman" w:cs="Times New Roman"/>
                <w:sz w:val="28"/>
                <w:szCs w:val="28"/>
              </w:rPr>
              <w:t>07.12.2021 № 15</w:t>
            </w:r>
          </w:p>
          <w:p w:rsidR="005A3AAC" w:rsidRPr="005A3AAC" w:rsidRDefault="005A3AAC" w:rsidP="005A3AA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AAC" w:rsidRPr="005A3AAC" w:rsidRDefault="005A3AAC" w:rsidP="005A3AAC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AC">
              <w:rPr>
                <w:rFonts w:ascii="Times New Roman" w:hAnsi="Times New Roman" w:cs="Times New Roman"/>
                <w:b/>
                <w:sz w:val="28"/>
                <w:szCs w:val="28"/>
              </w:rPr>
              <w:t>Состав организационного комитета</w:t>
            </w:r>
          </w:p>
          <w:p w:rsidR="005A3AAC" w:rsidRPr="002268FB" w:rsidRDefault="005A3AAC" w:rsidP="005A3AAC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FB">
              <w:rPr>
                <w:rFonts w:ascii="Times New Roman" w:hAnsi="Times New Roman" w:cs="Times New Roman"/>
                <w:sz w:val="28"/>
                <w:szCs w:val="28"/>
              </w:rPr>
              <w:t>по подготовке и проведению публичн</w:t>
            </w:r>
            <w:r w:rsidR="00452C32" w:rsidRPr="002268FB">
              <w:rPr>
                <w:rFonts w:ascii="Times New Roman" w:hAnsi="Times New Roman" w:cs="Times New Roman"/>
                <w:sz w:val="28"/>
                <w:szCs w:val="28"/>
              </w:rPr>
              <w:t>ых слушаний по проекту решения Новопетровского</w:t>
            </w:r>
            <w:r w:rsidRPr="002268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</w:t>
            </w:r>
          </w:p>
          <w:p w:rsidR="005A3AAC" w:rsidRPr="005A3AAC" w:rsidRDefault="005A3AAC" w:rsidP="005A3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0"/>
              <w:gridCol w:w="2811"/>
              <w:gridCol w:w="6082"/>
            </w:tblGrid>
            <w:tr w:rsidR="00452C32" w:rsidRPr="005A3AAC" w:rsidTr="002268FB">
              <w:tc>
                <w:tcPr>
                  <w:tcW w:w="530" w:type="dxa"/>
                  <w:hideMark/>
                </w:tcPr>
                <w:p w:rsidR="005A3AAC" w:rsidRPr="00452C32" w:rsidRDefault="005A3AA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811" w:type="dxa"/>
                  <w:hideMark/>
                </w:tcPr>
                <w:p w:rsidR="005A3AAC" w:rsidRDefault="00452C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Гладкий Иван</w:t>
                  </w:r>
                </w:p>
                <w:p w:rsidR="00452C32" w:rsidRPr="00452C32" w:rsidRDefault="00452C3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Владимирович</w:t>
                  </w:r>
                </w:p>
              </w:tc>
              <w:tc>
                <w:tcPr>
                  <w:tcW w:w="6082" w:type="dxa"/>
                  <w:hideMark/>
                </w:tcPr>
                <w:p w:rsidR="005A3AAC" w:rsidRPr="00452C32" w:rsidRDefault="005A3AAC" w:rsidP="00452C3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глава </w:t>
                  </w:r>
                  <w:r w:rsidR="00452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Новопетровского</w:t>
                  </w:r>
                  <w:r w:rsidRPr="00452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Благовещенского района, председатель оргкомитета </w:t>
                  </w:r>
                </w:p>
              </w:tc>
            </w:tr>
            <w:tr w:rsidR="00452C32" w:rsidRPr="005A3AAC" w:rsidTr="002268FB">
              <w:tc>
                <w:tcPr>
                  <w:tcW w:w="530" w:type="dxa"/>
                  <w:hideMark/>
                </w:tcPr>
                <w:p w:rsidR="005A3AAC" w:rsidRPr="00452C32" w:rsidRDefault="005A3AA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811" w:type="dxa"/>
                  <w:hideMark/>
                </w:tcPr>
                <w:p w:rsidR="00452C32" w:rsidRDefault="00452C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Панкова  Марина</w:t>
                  </w:r>
                </w:p>
                <w:p w:rsidR="005A3AAC" w:rsidRPr="00452C32" w:rsidRDefault="00452C3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Александровна</w:t>
                  </w:r>
                  <w:r w:rsidR="005A3AAC" w:rsidRPr="00452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082" w:type="dxa"/>
                </w:tcPr>
                <w:p w:rsidR="005A3AAC" w:rsidRPr="00452C32" w:rsidRDefault="005A3AA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2268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главный </w:t>
                  </w:r>
                  <w:r w:rsidRPr="00452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администрации </w:t>
                  </w:r>
                  <w:r w:rsidR="00452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Новопетровского</w:t>
                  </w:r>
                  <w:r w:rsidRPr="00452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Благовещенского района, секретарь оргкомитета </w:t>
                  </w:r>
                </w:p>
                <w:p w:rsidR="005A3AAC" w:rsidRPr="00452C32" w:rsidRDefault="005A3AA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52C32" w:rsidRPr="005A3AAC" w:rsidTr="002268FB">
              <w:tc>
                <w:tcPr>
                  <w:tcW w:w="530" w:type="dxa"/>
                </w:tcPr>
                <w:p w:rsidR="005A3AAC" w:rsidRPr="00452C32" w:rsidRDefault="005A3AA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11" w:type="dxa"/>
                  <w:hideMark/>
                </w:tcPr>
                <w:p w:rsidR="005A3AAC" w:rsidRPr="00452C32" w:rsidRDefault="005A3AA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оргкомитета</w:t>
                  </w:r>
                  <w:r w:rsidR="002268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452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082" w:type="dxa"/>
                </w:tcPr>
                <w:p w:rsidR="005A3AAC" w:rsidRPr="00452C32" w:rsidRDefault="005A3AA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52C32" w:rsidRPr="005A3AAC" w:rsidTr="002268FB">
              <w:tc>
                <w:tcPr>
                  <w:tcW w:w="530" w:type="dxa"/>
                  <w:hideMark/>
                </w:tcPr>
                <w:p w:rsidR="005A3AAC" w:rsidRPr="00452C32" w:rsidRDefault="005A3AA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11" w:type="dxa"/>
                  <w:hideMark/>
                </w:tcPr>
                <w:p w:rsidR="005A3AAC" w:rsidRDefault="00452C3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Осадчая Наталья</w:t>
                  </w:r>
                </w:p>
                <w:p w:rsidR="00452C32" w:rsidRPr="00452C32" w:rsidRDefault="00452C3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Анатольевна</w:t>
                  </w:r>
                </w:p>
              </w:tc>
              <w:tc>
                <w:tcPr>
                  <w:tcW w:w="6082" w:type="dxa"/>
                  <w:hideMark/>
                </w:tcPr>
                <w:p w:rsidR="005A3AAC" w:rsidRPr="00452C32" w:rsidRDefault="005A3AA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52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452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Новопетровского сельского Совета народных депутатов</w:t>
                  </w:r>
                </w:p>
              </w:tc>
            </w:tr>
          </w:tbl>
          <w:p w:rsidR="005A3AAC" w:rsidRPr="005A3AAC" w:rsidRDefault="005A3AAC" w:rsidP="002268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1712A2" w:rsidRPr="001712A2" w:rsidRDefault="001712A2">
            <w:pPr>
              <w:widowControl w:val="0"/>
              <w:tabs>
                <w:tab w:val="left" w:pos="236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5C7886" w:rsidRPr="005E3937" w:rsidRDefault="00D102D9" w:rsidP="005E39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E3937">
        <w:rPr>
          <w:szCs w:val="28"/>
        </w:rPr>
        <w:tab/>
      </w:r>
    </w:p>
    <w:p w:rsidR="005C7886" w:rsidRDefault="005C7886" w:rsidP="00067702">
      <w:pPr>
        <w:spacing w:after="0"/>
        <w:jc w:val="both"/>
        <w:rPr>
          <w:szCs w:val="28"/>
        </w:rPr>
      </w:pPr>
    </w:p>
    <w:p w:rsidR="00067702" w:rsidRPr="00067702" w:rsidRDefault="005C7886" w:rsidP="001C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067702" w:rsidRPr="00067702" w:rsidSect="0072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7702"/>
    <w:rsid w:val="0000765F"/>
    <w:rsid w:val="00014F50"/>
    <w:rsid w:val="00033362"/>
    <w:rsid w:val="00060613"/>
    <w:rsid w:val="00067702"/>
    <w:rsid w:val="00075F58"/>
    <w:rsid w:val="00077F51"/>
    <w:rsid w:val="000E260D"/>
    <w:rsid w:val="000E2AA1"/>
    <w:rsid w:val="00105FD1"/>
    <w:rsid w:val="001222B7"/>
    <w:rsid w:val="00170F72"/>
    <w:rsid w:val="001712A2"/>
    <w:rsid w:val="00172F81"/>
    <w:rsid w:val="00181890"/>
    <w:rsid w:val="0018300E"/>
    <w:rsid w:val="001B35C3"/>
    <w:rsid w:val="001C2209"/>
    <w:rsid w:val="001C4D8D"/>
    <w:rsid w:val="001D5706"/>
    <w:rsid w:val="002268FB"/>
    <w:rsid w:val="00284DBA"/>
    <w:rsid w:val="002C2B64"/>
    <w:rsid w:val="002D33D3"/>
    <w:rsid w:val="002D7220"/>
    <w:rsid w:val="00316D32"/>
    <w:rsid w:val="0033679C"/>
    <w:rsid w:val="003E7E36"/>
    <w:rsid w:val="00422F3A"/>
    <w:rsid w:val="00452C32"/>
    <w:rsid w:val="005A3AAC"/>
    <w:rsid w:val="005B1EE5"/>
    <w:rsid w:val="005C7886"/>
    <w:rsid w:val="005E27B3"/>
    <w:rsid w:val="005E3937"/>
    <w:rsid w:val="00636455"/>
    <w:rsid w:val="006B6C51"/>
    <w:rsid w:val="006E790A"/>
    <w:rsid w:val="006F603B"/>
    <w:rsid w:val="00724D5D"/>
    <w:rsid w:val="00753A20"/>
    <w:rsid w:val="00764881"/>
    <w:rsid w:val="007671C1"/>
    <w:rsid w:val="007F221E"/>
    <w:rsid w:val="00811794"/>
    <w:rsid w:val="00825C05"/>
    <w:rsid w:val="00881330"/>
    <w:rsid w:val="00896306"/>
    <w:rsid w:val="008A4E4A"/>
    <w:rsid w:val="008E5ACB"/>
    <w:rsid w:val="008F58EF"/>
    <w:rsid w:val="00997F82"/>
    <w:rsid w:val="00A2606A"/>
    <w:rsid w:val="00A62266"/>
    <w:rsid w:val="00A76EFA"/>
    <w:rsid w:val="00AE31E9"/>
    <w:rsid w:val="00B214AE"/>
    <w:rsid w:val="00B261C1"/>
    <w:rsid w:val="00B76391"/>
    <w:rsid w:val="00C623F4"/>
    <w:rsid w:val="00C77BF1"/>
    <w:rsid w:val="00CA1846"/>
    <w:rsid w:val="00CD124D"/>
    <w:rsid w:val="00CE073E"/>
    <w:rsid w:val="00CE71BC"/>
    <w:rsid w:val="00D102D9"/>
    <w:rsid w:val="00D27E8B"/>
    <w:rsid w:val="00D56885"/>
    <w:rsid w:val="00DA4A5D"/>
    <w:rsid w:val="00DC20E0"/>
    <w:rsid w:val="00DD015E"/>
    <w:rsid w:val="00E0701A"/>
    <w:rsid w:val="00E95525"/>
    <w:rsid w:val="00EE2A2A"/>
    <w:rsid w:val="00F11D76"/>
    <w:rsid w:val="00F1527D"/>
    <w:rsid w:val="00F16A2B"/>
    <w:rsid w:val="00F66126"/>
    <w:rsid w:val="00F72B1E"/>
    <w:rsid w:val="00F82A0E"/>
    <w:rsid w:val="00FD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5D"/>
  </w:style>
  <w:style w:type="paragraph" w:styleId="1">
    <w:name w:val="heading 1"/>
    <w:basedOn w:val="a"/>
    <w:next w:val="a"/>
    <w:link w:val="10"/>
    <w:qFormat/>
    <w:rsid w:val="00D102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02D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C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8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12A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A3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6F946B82BCA0D78289E725733D25EB2ABA48F034419F90E5F26FE295389D9124C967ABE731B71C4C54BEq6v8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7341-9D7E-46B3-AFA5-441A7DA2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2003-01-01T17:30:00Z</cp:lastPrinted>
  <dcterms:created xsi:type="dcterms:W3CDTF">2003-01-01T01:41:00Z</dcterms:created>
  <dcterms:modified xsi:type="dcterms:W3CDTF">2003-01-01T17:32:00Z</dcterms:modified>
</cp:coreProperties>
</file>