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4A3B13">
        <w:t xml:space="preserve">и правила землепользования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4A3B13" w:rsidP="008159A6">
      <w:pPr>
        <w:pStyle w:val="20"/>
        <w:shd w:val="clear" w:color="auto" w:fill="auto"/>
        <w:tabs>
          <w:tab w:val="left" w:pos="7214"/>
        </w:tabs>
      </w:pPr>
      <w:r>
        <w:t>11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8E7E76">
        <w:t>Игнатьево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</w:t>
      </w:r>
      <w:r w:rsidR="004A3B13">
        <w:t xml:space="preserve">     </w:t>
      </w:r>
      <w:r w:rsidR="007F2040">
        <w:t xml:space="preserve">№ </w:t>
      </w:r>
      <w:r w:rsidR="007E5AB8">
        <w:t>854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4A3B13" w:rsidP="0058699B">
      <w:pPr>
        <w:pStyle w:val="20"/>
        <w:shd w:val="clear" w:color="auto" w:fill="auto"/>
        <w:spacing w:after="0"/>
      </w:pPr>
      <w:r>
        <w:rPr>
          <w:rStyle w:val="21"/>
        </w:rPr>
        <w:t>09</w:t>
      </w:r>
      <w:r w:rsidR="00830BE1">
        <w:rPr>
          <w:rStyle w:val="21"/>
        </w:rPr>
        <w:t xml:space="preserve"> </w:t>
      </w:r>
      <w:r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Генеральный план </w:t>
      </w:r>
      <w:r>
        <w:t xml:space="preserve">и Правила землепользования </w:t>
      </w:r>
      <w:r w:rsidR="007E5AB8">
        <w:t>Чигиринского</w:t>
      </w:r>
      <w:r w:rsidR="007F2040">
        <w:t xml:space="preserve"> </w:t>
      </w:r>
      <w:r w:rsidR="00E00D0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4A3B13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4A3B13">
        <w:rPr>
          <w:rStyle w:val="31"/>
        </w:rPr>
        <w:t>12</w:t>
      </w:r>
      <w:r w:rsidR="00830BE1">
        <w:rPr>
          <w:rStyle w:val="31"/>
        </w:rPr>
        <w:t>.0</w:t>
      </w:r>
      <w:r w:rsidR="004A3B13">
        <w:rPr>
          <w:rStyle w:val="31"/>
        </w:rPr>
        <w:t>1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4A3B13">
        <w:rPr>
          <w:rStyle w:val="31"/>
        </w:rPr>
        <w:t>11</w:t>
      </w:r>
      <w:r w:rsidR="00830BE1">
        <w:rPr>
          <w:rStyle w:val="31"/>
        </w:rPr>
        <w:t>.0</w:t>
      </w:r>
      <w:r w:rsidR="004A3B13">
        <w:rPr>
          <w:rStyle w:val="31"/>
        </w:rPr>
        <w:t>2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4A3B13">
        <w:t>10</w:t>
      </w:r>
      <w:r w:rsidR="007E5AB8">
        <w:t>.</w:t>
      </w:r>
      <w:r w:rsidR="004A3B13">
        <w:t>01</w:t>
      </w:r>
      <w:r w:rsidR="007F2040">
        <w:t>.202</w:t>
      </w:r>
      <w:r w:rsidR="004A3B13">
        <w:t>2</w:t>
      </w:r>
      <w:r w:rsidR="007F2040">
        <w:t xml:space="preserve"> г. № </w:t>
      </w:r>
      <w:r w:rsidR="007E5AB8">
        <w:t>4</w:t>
      </w:r>
      <w:r>
        <w:t>, извещение о проведении публичных слушаний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4A3B13">
        <w:t>12</w:t>
      </w:r>
      <w:r w:rsidR="007E5AB8">
        <w:t>.</w:t>
      </w:r>
      <w:r w:rsidR="004A3B13">
        <w:t>01</w:t>
      </w:r>
      <w:r w:rsidR="007E5AB8">
        <w:t>.202</w:t>
      </w:r>
      <w:r w:rsidR="004A3B13">
        <w:t>2</w:t>
      </w:r>
      <w:r w:rsidR="007E5AB8">
        <w:t xml:space="preserve"> № </w:t>
      </w:r>
      <w:r w:rsidR="004A3B13">
        <w:t>2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4A3B13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09</w:t>
      </w:r>
      <w:r w:rsidR="00830BE1">
        <w:t xml:space="preserve"> </w:t>
      </w:r>
      <w:r>
        <w:t>февраля</w:t>
      </w:r>
      <w:r w:rsidR="007E5AB8">
        <w:t xml:space="preserve"> </w:t>
      </w:r>
      <w:r w:rsidR="00830BE1">
        <w:t>202</w:t>
      </w:r>
      <w:r>
        <w:t>2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8E7E76">
        <w:t>5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5E10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bookmarkStart w:id="2" w:name="_GoBack"/>
      <w:bookmarkEnd w:id="2"/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Генеральный план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Правила землепользования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застройки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территориальной зоны с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на территориальную 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зону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кадастровым номером 28:10:013004:1272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</w:t>
      </w:r>
      <w:r w:rsidR="004A3B13">
        <w:rPr>
          <w:rFonts w:ascii="Times New Roman" w:hAnsi="Times New Roman" w:cs="Times New Roman"/>
          <w:sz w:val="28"/>
          <w:szCs w:val="28"/>
        </w:rPr>
        <w:t>не выносить на рассмотрение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Благовещенскому районному Совету народных </w:t>
      </w:r>
      <w:r w:rsidR="004A3B13" w:rsidRPr="00830B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A3B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830BE1">
        <w:rPr>
          <w:rFonts w:ascii="Times New Roman" w:hAnsi="Times New Roman" w:cs="Times New Roman"/>
          <w:sz w:val="28"/>
          <w:szCs w:val="28"/>
        </w:rPr>
        <w:t>принят</w:t>
      </w:r>
      <w:r w:rsidR="004A3B13">
        <w:rPr>
          <w:rFonts w:ascii="Times New Roman" w:hAnsi="Times New Roman" w:cs="Times New Roman"/>
          <w:sz w:val="28"/>
          <w:szCs w:val="28"/>
        </w:rPr>
        <w:t>ия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A3B13">
        <w:rPr>
          <w:rFonts w:ascii="Times New Roman" w:hAnsi="Times New Roman" w:cs="Times New Roman"/>
          <w:sz w:val="28"/>
          <w:szCs w:val="28"/>
        </w:rPr>
        <w:t>я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4A3B13">
        <w:rPr>
          <w:rFonts w:ascii="Times New Roman" w:hAnsi="Times New Roman" w:cs="Times New Roman"/>
          <w:sz w:val="28"/>
          <w:szCs w:val="28"/>
        </w:rPr>
        <w:t>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4A3B13"/>
    <w:rsid w:val="00544D9A"/>
    <w:rsid w:val="0058699B"/>
    <w:rsid w:val="005C1286"/>
    <w:rsid w:val="005E1032"/>
    <w:rsid w:val="0069710E"/>
    <w:rsid w:val="006A1D15"/>
    <w:rsid w:val="007E5AB8"/>
    <w:rsid w:val="007F2040"/>
    <w:rsid w:val="008159A6"/>
    <w:rsid w:val="00830BE1"/>
    <w:rsid w:val="008E7E76"/>
    <w:rsid w:val="009A3826"/>
    <w:rsid w:val="00A32C02"/>
    <w:rsid w:val="00A440F4"/>
    <w:rsid w:val="00AF389A"/>
    <w:rsid w:val="00B02A48"/>
    <w:rsid w:val="00B818B9"/>
    <w:rsid w:val="00BD2953"/>
    <w:rsid w:val="00C65F7D"/>
    <w:rsid w:val="00CA7D13"/>
    <w:rsid w:val="00CC579D"/>
    <w:rsid w:val="00CE5FA8"/>
    <w:rsid w:val="00D23A42"/>
    <w:rsid w:val="00E00D03"/>
    <w:rsid w:val="00EC63EF"/>
    <w:rsid w:val="00ED4120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2022-02-14T01:56:00Z</cp:lastPrinted>
  <dcterms:created xsi:type="dcterms:W3CDTF">2022-02-14T01:43:00Z</dcterms:created>
  <dcterms:modified xsi:type="dcterms:W3CDTF">2022-02-14T01:57:00Z</dcterms:modified>
</cp:coreProperties>
</file>